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D61DE2" w:rsidP="001E4434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ПРОГРАММа ПРОФЕССИОНАЛЬНОГО МОДУЛЯ</w:t>
      </w:r>
    </w:p>
    <w:p w:rsidR="001E4434" w:rsidRPr="00B62BDE" w:rsidRDefault="001E4434" w:rsidP="001E4434">
      <w:pPr>
        <w:jc w:val="center"/>
        <w:outlineLvl w:val="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52D7F" w:rsidRPr="00B62BDE" w:rsidRDefault="001E4434" w:rsidP="00D61DE2">
      <w:pPr>
        <w:jc w:val="center"/>
        <w:rPr>
          <w:rFonts w:ascii="Times New Roman" w:hAnsi="Times New Roman"/>
          <w:bCs/>
          <w:iCs/>
          <w:sz w:val="20"/>
          <w:szCs w:val="20"/>
        </w:rPr>
      </w:pPr>
      <w:r w:rsidRPr="00B62BDE">
        <w:rPr>
          <w:rFonts w:ascii="Times New Roman" w:hAnsi="Times New Roman"/>
          <w:bCs/>
          <w:iCs/>
          <w:sz w:val="20"/>
          <w:szCs w:val="20"/>
        </w:rPr>
        <w:t>2017 г.</w:t>
      </w:r>
    </w:p>
    <w:p w:rsidR="00352D7F" w:rsidRPr="00B62BDE" w:rsidRDefault="00352D7F" w:rsidP="0035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lastRenderedPageBreak/>
        <w:t>Программа профессионального модуля</w:t>
      </w:r>
      <w:r w:rsidRPr="00B62BDE">
        <w:rPr>
          <w:rFonts w:ascii="Times New Roman" w:hAnsi="Times New Roman"/>
          <w:caps/>
          <w:sz w:val="20"/>
          <w:szCs w:val="20"/>
        </w:rPr>
        <w:t xml:space="preserve"> </w:t>
      </w:r>
      <w:r w:rsidRPr="00B62BDE">
        <w:rPr>
          <w:rFonts w:ascii="Times New Roman" w:hAnsi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62BDE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B62BDE">
        <w:rPr>
          <w:rFonts w:ascii="Times New Roman" w:hAnsi="Times New Roman"/>
          <w:sz w:val="20"/>
          <w:szCs w:val="20"/>
        </w:rPr>
        <w:t>.</w:t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Братский политехнический колледж</w:t>
      </w:r>
      <w:r w:rsidRPr="00B62BDE">
        <w:rPr>
          <w:rFonts w:ascii="Times New Roman" w:hAnsi="Times New Roman"/>
          <w:sz w:val="20"/>
          <w:szCs w:val="20"/>
        </w:rPr>
        <w:tab/>
      </w:r>
      <w:r w:rsidRPr="00B62BDE">
        <w:rPr>
          <w:rFonts w:ascii="Times New Roman" w:hAnsi="Times New Roman"/>
          <w:sz w:val="20"/>
          <w:szCs w:val="20"/>
        </w:rPr>
        <w:tab/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Разработчики:</w:t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Котова Е.Н. преподаватель специальных дисциплин ГБПОУ ИО БрПК</w:t>
      </w:r>
    </w:p>
    <w:p w:rsidR="00352D7F" w:rsidRDefault="00352D7F" w:rsidP="00352D7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Председат</w:t>
      </w:r>
      <w:r w:rsidR="00931C6E">
        <w:rPr>
          <w:rFonts w:ascii="Times New Roman" w:hAnsi="Times New Roman"/>
          <w:sz w:val="20"/>
          <w:szCs w:val="20"/>
        </w:rPr>
        <w:t xml:space="preserve">ель ПЦК  </w:t>
      </w:r>
      <w:bookmarkStart w:id="0" w:name="_GoBack"/>
      <w:bookmarkEnd w:id="0"/>
      <w:r w:rsidR="00CB0F92">
        <w:rPr>
          <w:rFonts w:ascii="Times New Roman" w:hAnsi="Times New Roman"/>
          <w:sz w:val="20"/>
          <w:szCs w:val="20"/>
        </w:rPr>
        <w:t>Дудник М.К.</w:t>
      </w:r>
    </w:p>
    <w:p w:rsidR="00B62BDE" w:rsidRPr="00B62BDE" w:rsidRDefault="00B62BDE" w:rsidP="00352D7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4434" w:rsidRPr="00B62BDE" w:rsidRDefault="001E4434" w:rsidP="00D61DE2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br w:type="page"/>
      </w:r>
    </w:p>
    <w:p w:rsidR="001E4434" w:rsidRPr="00B62BDE" w:rsidRDefault="001E4434" w:rsidP="001E4434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>СОДЕРЖАНИЕ</w:t>
      </w:r>
    </w:p>
    <w:p w:rsidR="001E4434" w:rsidRPr="00B62BDE" w:rsidRDefault="001E4434" w:rsidP="00B62BDE">
      <w:pPr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E4434" w:rsidRPr="00B62BDE" w:rsidTr="001148DD">
        <w:trPr>
          <w:trHeight w:val="1068"/>
        </w:trPr>
        <w:tc>
          <w:tcPr>
            <w:tcW w:w="9007" w:type="dxa"/>
          </w:tcPr>
          <w:p w:rsidR="001E4434" w:rsidRPr="00B62BDE" w:rsidRDefault="00ED6BF1" w:rsidP="00B62B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caps/>
                <w:sz w:val="20"/>
                <w:szCs w:val="20"/>
              </w:rPr>
              <w:t>1. паспорт ПРОГРАММЫ ПРОФЕССИОНАЛЬНОГО МОДУЛЯ</w:t>
            </w:r>
          </w:p>
        </w:tc>
        <w:tc>
          <w:tcPr>
            <w:tcW w:w="800" w:type="dxa"/>
          </w:tcPr>
          <w:p w:rsidR="001E4434" w:rsidRPr="00B62BDE" w:rsidRDefault="00ED6BF1" w:rsidP="00B62BD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1E4434" w:rsidRPr="00B62BDE" w:rsidTr="001148DD">
        <w:trPr>
          <w:trHeight w:val="855"/>
        </w:trPr>
        <w:tc>
          <w:tcPr>
            <w:tcW w:w="9007" w:type="dxa"/>
          </w:tcPr>
          <w:p w:rsidR="001E4434" w:rsidRPr="00B62BDE" w:rsidRDefault="00ED6BF1" w:rsidP="00B62B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caps/>
                <w:sz w:val="20"/>
                <w:szCs w:val="20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</w:tcPr>
          <w:p w:rsidR="001E4434" w:rsidRPr="00B62BDE" w:rsidRDefault="00ED6BF1" w:rsidP="00B62BD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1E4434" w:rsidRPr="00B62BDE" w:rsidTr="001148DD">
        <w:trPr>
          <w:trHeight w:val="1139"/>
        </w:trPr>
        <w:tc>
          <w:tcPr>
            <w:tcW w:w="9007" w:type="dxa"/>
          </w:tcPr>
          <w:p w:rsidR="001E4434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caps/>
                <w:sz w:val="20"/>
                <w:szCs w:val="20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</w:tcPr>
          <w:p w:rsidR="001E4434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7</w:t>
            </w:r>
          </w:p>
        </w:tc>
      </w:tr>
      <w:tr w:rsidR="001E4434" w:rsidRPr="00B62BDE" w:rsidTr="001148DD">
        <w:trPr>
          <w:trHeight w:val="692"/>
        </w:trPr>
        <w:tc>
          <w:tcPr>
            <w:tcW w:w="9007" w:type="dxa"/>
          </w:tcPr>
          <w:p w:rsidR="001E4434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</w:tc>
        <w:tc>
          <w:tcPr>
            <w:tcW w:w="800" w:type="dxa"/>
          </w:tcPr>
          <w:p w:rsidR="001E4434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19</w:t>
            </w:r>
          </w:p>
        </w:tc>
      </w:tr>
      <w:tr w:rsidR="00592FCA" w:rsidRPr="00B62BDE" w:rsidTr="001148DD">
        <w:trPr>
          <w:trHeight w:val="692"/>
        </w:trPr>
        <w:tc>
          <w:tcPr>
            <w:tcW w:w="9007" w:type="dxa"/>
          </w:tcPr>
          <w:p w:rsidR="00592FCA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caps/>
                <w:sz w:val="20"/>
                <w:szCs w:val="20"/>
              </w:rPr>
              <w:t>5. 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800" w:type="dxa"/>
          </w:tcPr>
          <w:p w:rsidR="00592FCA" w:rsidRPr="00B62BDE" w:rsidRDefault="00592FCA" w:rsidP="00B62BD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20</w:t>
            </w:r>
          </w:p>
        </w:tc>
      </w:tr>
    </w:tbl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  <w:sectPr w:rsidR="001E4434" w:rsidRPr="00B62BDE" w:rsidSect="001148D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1E4434" w:rsidRPr="00B62BDE" w:rsidRDefault="00FB3DF2" w:rsidP="001E4434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1E4434" w:rsidRPr="00B62BDE" w:rsidRDefault="001E4434" w:rsidP="001E4434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FB3DF2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</w:p>
    <w:p w:rsidR="001E4434" w:rsidRPr="00B62BDE" w:rsidRDefault="001E4434" w:rsidP="001E4434">
      <w:pPr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FB3DF2" w:rsidRPr="00B62BDE" w:rsidRDefault="00FB3DF2" w:rsidP="00FB3DF2">
      <w:pPr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 xml:space="preserve">1.1. Область применения программы </w:t>
      </w:r>
    </w:p>
    <w:p w:rsidR="00FB3DF2" w:rsidRPr="00B62BDE" w:rsidRDefault="00FB3DF2" w:rsidP="001F6C7C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B62BDE">
        <w:rPr>
          <w:rFonts w:ascii="Times New Roman" w:hAnsi="Times New Roman"/>
          <w:sz w:val="20"/>
          <w:szCs w:val="20"/>
        </w:rPr>
        <w:t xml:space="preserve">Программа профессионального модуля – является частью основной профессиональной образовательной программы в соответствии с ФГОС по профессии СПО </w:t>
      </w:r>
      <w:r w:rsidRPr="00B62BDE">
        <w:rPr>
          <w:rFonts w:ascii="Times New Roman" w:hAnsi="Times New Roman"/>
          <w:b/>
          <w:sz w:val="20"/>
          <w:szCs w:val="20"/>
        </w:rPr>
        <w:t xml:space="preserve">15.01.31 Мастер контрольно-измерительных приборов и автоматик </w:t>
      </w:r>
      <w:r w:rsidRPr="00B62BDE">
        <w:rPr>
          <w:rFonts w:ascii="Times New Roman" w:hAnsi="Times New Roman"/>
          <w:sz w:val="20"/>
          <w:szCs w:val="20"/>
        </w:rPr>
        <w:t xml:space="preserve">по укрупненной группе специальностей: </w:t>
      </w:r>
      <w:r w:rsidRPr="00B62BDE">
        <w:rPr>
          <w:rFonts w:ascii="Times New Roman" w:hAnsi="Times New Roman"/>
          <w:b/>
          <w:sz w:val="20"/>
          <w:szCs w:val="20"/>
        </w:rPr>
        <w:t>15.00.00 Машиностроение</w:t>
      </w:r>
      <w:r w:rsidRPr="00B62BDE">
        <w:rPr>
          <w:rFonts w:ascii="Times New Roman" w:hAnsi="Times New Roman"/>
          <w:sz w:val="20"/>
          <w:szCs w:val="20"/>
        </w:rPr>
        <w:t xml:space="preserve"> в части освоения основного вида профессиональной деятельности (ВПД): </w:t>
      </w:r>
      <w:r w:rsidR="001F6C7C" w:rsidRPr="00B62BDE">
        <w:rPr>
          <w:rFonts w:ascii="Times New Roman" w:hAnsi="Times New Roman"/>
          <w:b/>
          <w:sz w:val="20"/>
          <w:szCs w:val="20"/>
        </w:rPr>
        <w:t xml:space="preserve">ведение наладки электрических схем и приборов автоматики в соответствии с требованиями технической документации </w:t>
      </w:r>
      <w:r w:rsidRPr="00B62BDE">
        <w:rPr>
          <w:rFonts w:ascii="Times New Roman" w:hAnsi="Times New Roman"/>
          <w:sz w:val="20"/>
          <w:szCs w:val="20"/>
        </w:rPr>
        <w:t>и соответствующих профессиональных компетенций (ПК):</w:t>
      </w:r>
      <w:proofErr w:type="gramEnd"/>
    </w:p>
    <w:p w:rsidR="00FB3DF2" w:rsidRPr="00B62BDE" w:rsidRDefault="001F6C7C" w:rsidP="001F6C7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</w:r>
    </w:p>
    <w:p w:rsidR="00EF7804" w:rsidRPr="00B62BDE" w:rsidRDefault="00EF7804" w:rsidP="00EF780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B62BDE">
        <w:rPr>
          <w:rFonts w:ascii="Times New Roman" w:hAnsi="Times New Roman"/>
          <w:sz w:val="20"/>
          <w:szCs w:val="20"/>
        </w:rPr>
        <w:t xml:space="preserve">Цель изучения профессионального модуля </w:t>
      </w:r>
      <w:r w:rsidR="00EE520E" w:rsidRPr="00B62BDE">
        <w:rPr>
          <w:rFonts w:ascii="Times New Roman" w:hAnsi="Times New Roman"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B62BDE">
        <w:rPr>
          <w:rFonts w:ascii="Times New Roman" w:hAnsi="Times New Roman"/>
          <w:sz w:val="20"/>
          <w:szCs w:val="20"/>
        </w:rPr>
        <w:t xml:space="preserve"> – дать </w:t>
      </w:r>
      <w:proofErr w:type="gramStart"/>
      <w:r w:rsidRPr="00B62BDE">
        <w:rPr>
          <w:rFonts w:ascii="Times New Roman" w:hAnsi="Times New Roman"/>
          <w:sz w:val="20"/>
          <w:szCs w:val="20"/>
        </w:rPr>
        <w:t>обучающимся</w:t>
      </w:r>
      <w:proofErr w:type="gramEnd"/>
      <w:r w:rsidRPr="00B62BDE">
        <w:rPr>
          <w:rFonts w:ascii="Times New Roman" w:hAnsi="Times New Roman"/>
          <w:sz w:val="20"/>
          <w:szCs w:val="20"/>
        </w:rPr>
        <w:t xml:space="preserve"> теоретические знания, практические навыки и умения в области о</w:t>
      </w:r>
      <w:r w:rsidRPr="00B62BDE">
        <w:rPr>
          <w:rFonts w:ascii="Times New Roman" w:hAnsi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62BDE">
        <w:rPr>
          <w:rFonts w:ascii="Times New Roman" w:hAnsi="Times New Roman"/>
          <w:sz w:val="20"/>
          <w:szCs w:val="20"/>
        </w:rPr>
        <w:t>обучающийся</w:t>
      </w:r>
      <w:proofErr w:type="gramEnd"/>
      <w:r w:rsidRPr="00B62BDE">
        <w:rPr>
          <w:rFonts w:ascii="Times New Roman" w:hAnsi="Times New Roman"/>
          <w:sz w:val="20"/>
          <w:szCs w:val="20"/>
        </w:rPr>
        <w:t xml:space="preserve"> в ходе освоения профессионального модуля должен: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выбор необходимых приборов и инструментов;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определение пригодности приборов к использованию;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проведение необходимой подготовки приборов к работе;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работ;</w:t>
      </w:r>
    </w:p>
    <w:p w:rsidR="00385400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составление графика пуско-наладочных работ и последовательность пусконаладочных работ.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уметь:</w:t>
      </w:r>
    </w:p>
    <w:p w:rsidR="004B3926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читать схемы структур управления автоматическими линиями;</w:t>
      </w:r>
    </w:p>
    <w:p w:rsidR="004B3926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передавать схемы промышленной автоматики, телемеханики, связи в эксплуатацию;</w:t>
      </w:r>
    </w:p>
    <w:p w:rsidR="00DF6980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передавать в эксплуатацию автоматизированные системы различной степени сложности на базе микропроцессорной техники</w:t>
      </w:r>
      <w:r w:rsidR="00DF6980"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и</w:t>
      </w:r>
      <w:r w:rsidR="004B3926" w:rsidRPr="00B62BDE">
        <w:rPr>
          <w:rFonts w:cs="Arial"/>
          <w:sz w:val="20"/>
          <w:szCs w:val="20"/>
        </w:rPr>
        <w:t>спользовать тестовые программы для проведения пусконаладочных работ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</w:t>
      </w:r>
      <w:r w:rsidR="004B3926" w:rsidRPr="00B62BDE">
        <w:rPr>
          <w:rFonts w:cs="Arial"/>
          <w:sz w:val="20"/>
          <w:szCs w:val="20"/>
        </w:rPr>
        <w:t>роводить испытания на работоспособность смонтированных схем промышленной автоматики, телемеханики, связи, электронно-механических испытательных и электрогидравлических машин и стендов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о</w:t>
      </w:r>
      <w:r w:rsidR="004B3926" w:rsidRPr="00B62BDE">
        <w:rPr>
          <w:rFonts w:cs="Arial"/>
          <w:sz w:val="20"/>
          <w:szCs w:val="20"/>
        </w:rPr>
        <w:t>ценивать качество результатов собственной деятельности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д</w:t>
      </w:r>
      <w:r w:rsidR="004B3926" w:rsidRPr="00B62BDE">
        <w:rPr>
          <w:rFonts w:cs="Arial"/>
          <w:sz w:val="20"/>
          <w:szCs w:val="20"/>
        </w:rPr>
        <w:t>иагностировать электронные приборы с помощью тестовых программ и стендов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б</w:t>
      </w:r>
      <w:r w:rsidR="004B3926" w:rsidRPr="00B62BDE">
        <w:rPr>
          <w:rFonts w:cs="Arial"/>
          <w:sz w:val="20"/>
          <w:szCs w:val="20"/>
        </w:rPr>
        <w:t>езопасно работать с приборами, системами автоматики</w:t>
      </w:r>
      <w:r w:rsidRPr="00B62BDE">
        <w:rPr>
          <w:rFonts w:cs="Arial"/>
          <w:sz w:val="20"/>
          <w:szCs w:val="20"/>
        </w:rPr>
        <w:t>;</w:t>
      </w:r>
    </w:p>
    <w:p w:rsidR="0038540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о</w:t>
      </w:r>
      <w:r w:rsidR="004B3926" w:rsidRPr="00B62BDE">
        <w:rPr>
          <w:rFonts w:cs="Arial"/>
          <w:sz w:val="20"/>
          <w:szCs w:val="20"/>
        </w:rPr>
        <w:t>формлять сдаточную документацию.</w:t>
      </w:r>
    </w:p>
    <w:p w:rsidR="00385400" w:rsidRPr="00B62BDE" w:rsidRDefault="00385400" w:rsidP="00385400">
      <w:pPr>
        <w:spacing w:after="0" w:line="36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знать: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производственно-технологическую и нормативную документацию, необходимую для выполнения работ;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электроизмерительные приборы, их классификацию, назначение и область применения (приборы для измерения давления, измерения расхода и количества, измерения уровня, измерения и контроля физико-механических параметров);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классификацию и состав оборудования станков с программным управлением;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основные понятия автоматического управления станками;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виды программного управления станками;</w:t>
      </w:r>
    </w:p>
    <w:p w:rsidR="006F4797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состав оборудования, аппаратуру управления автоматическими линиями</w:t>
      </w:r>
      <w:r w:rsidR="006F4797"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к</w:t>
      </w:r>
      <w:r w:rsidR="00DF6980" w:rsidRPr="00B62BDE">
        <w:rPr>
          <w:rFonts w:cs="Calibri"/>
          <w:sz w:val="20"/>
          <w:szCs w:val="20"/>
        </w:rPr>
        <w:t>лассификац</w:t>
      </w:r>
      <w:r w:rsidRPr="00B62BDE">
        <w:rPr>
          <w:rFonts w:cs="Calibri"/>
          <w:sz w:val="20"/>
          <w:szCs w:val="20"/>
        </w:rPr>
        <w:t>ию</w:t>
      </w:r>
      <w:r w:rsidR="00DF6980" w:rsidRPr="00B62BDE">
        <w:rPr>
          <w:rFonts w:cs="Calibri"/>
          <w:sz w:val="20"/>
          <w:szCs w:val="20"/>
        </w:rPr>
        <w:t xml:space="preserve"> автоматических станочных систем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о</w:t>
      </w:r>
      <w:r w:rsidR="00DF6980" w:rsidRPr="00B62BDE">
        <w:rPr>
          <w:rFonts w:cs="Calibri"/>
          <w:sz w:val="20"/>
          <w:szCs w:val="20"/>
        </w:rPr>
        <w:t>сновные понятия о гибких автоматизированных производствах, технические характеристики промышленных роботов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</w:t>
      </w:r>
      <w:r w:rsidR="00DF6980" w:rsidRPr="00B62BDE">
        <w:rPr>
          <w:rFonts w:cs="Calibri"/>
          <w:sz w:val="20"/>
          <w:szCs w:val="20"/>
        </w:rPr>
        <w:t>иды систем управления роботами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остав оборудования, аппаратуры и приборов управления металлообрабатывающих комплексов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н</w:t>
      </w:r>
      <w:r w:rsidR="00DF6980" w:rsidRPr="00B62BDE">
        <w:rPr>
          <w:rFonts w:cs="Calibri"/>
          <w:sz w:val="20"/>
          <w:szCs w:val="20"/>
        </w:rPr>
        <w:t>еобходимые приборы, аппаратуру, инструменты, технологию вспомогательных наладочных работ со следящей аппаратурой и ее блоками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у</w:t>
      </w:r>
      <w:r w:rsidR="00DF6980" w:rsidRPr="00B62BDE">
        <w:rPr>
          <w:rFonts w:cs="Calibri"/>
          <w:sz w:val="20"/>
          <w:szCs w:val="20"/>
        </w:rPr>
        <w:t>стройство диагностической аппаратуры, созданной на базе микропроцессорной техники</w:t>
      </w:r>
      <w:r w:rsidR="00827C24"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lastRenderedPageBreak/>
        <w:t>с</w:t>
      </w:r>
      <w:r w:rsidR="00DF6980" w:rsidRPr="00B62BDE">
        <w:rPr>
          <w:rFonts w:cs="Calibri"/>
          <w:sz w:val="20"/>
          <w:szCs w:val="20"/>
        </w:rPr>
        <w:t>хем</w:t>
      </w:r>
      <w:r w:rsidRPr="00B62BDE">
        <w:rPr>
          <w:rFonts w:cs="Calibri"/>
          <w:sz w:val="20"/>
          <w:szCs w:val="20"/>
        </w:rPr>
        <w:t>ы</w:t>
      </w:r>
      <w:r w:rsidR="00DF6980" w:rsidRPr="00B62BDE">
        <w:rPr>
          <w:rFonts w:cs="Calibri"/>
          <w:sz w:val="20"/>
          <w:szCs w:val="20"/>
        </w:rPr>
        <w:t xml:space="preserve"> и принципы работы электронных устройств, подавляющих радиопомехи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хем</w:t>
      </w:r>
      <w:r w:rsidRPr="00B62BDE">
        <w:rPr>
          <w:rFonts w:cs="Calibri"/>
          <w:sz w:val="20"/>
          <w:szCs w:val="20"/>
        </w:rPr>
        <w:t>ы</w:t>
      </w:r>
      <w:r w:rsidR="00DF6980" w:rsidRPr="00B62BDE">
        <w:rPr>
          <w:rFonts w:cs="Calibri"/>
          <w:sz w:val="20"/>
          <w:szCs w:val="20"/>
        </w:rPr>
        <w:t xml:space="preserve"> и принципы работы </w:t>
      </w:r>
      <w:r w:rsidRPr="00B62BDE">
        <w:rPr>
          <w:rFonts w:cs="Calibri"/>
          <w:sz w:val="20"/>
          <w:szCs w:val="20"/>
        </w:rPr>
        <w:t>«</w:t>
      </w:r>
      <w:r w:rsidR="00DF6980" w:rsidRPr="00B62BDE">
        <w:rPr>
          <w:rFonts w:cs="Calibri"/>
          <w:sz w:val="20"/>
          <w:szCs w:val="20"/>
        </w:rPr>
        <w:t>интеллектуальных</w:t>
      </w:r>
      <w:r w:rsidRPr="00B62BDE">
        <w:rPr>
          <w:rFonts w:cs="Calibri"/>
          <w:sz w:val="20"/>
          <w:szCs w:val="20"/>
        </w:rPr>
        <w:t>»</w:t>
      </w:r>
      <w:r w:rsidR="00DF6980" w:rsidRPr="00B62BDE">
        <w:rPr>
          <w:rFonts w:cs="Calibri"/>
          <w:sz w:val="20"/>
          <w:szCs w:val="20"/>
        </w:rPr>
        <w:t xml:space="preserve"> датчиков, ультразвуковых установок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н</w:t>
      </w:r>
      <w:r w:rsidR="00DF6980" w:rsidRPr="00B62BDE">
        <w:rPr>
          <w:rFonts w:cs="Calibri"/>
          <w:sz w:val="20"/>
          <w:szCs w:val="20"/>
        </w:rPr>
        <w:t>азначение и характеристика пусконаладочных работ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пособы наладки и технологию выполнения наладки контрольно-измерительных приборов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ринципы наладки систем, приборы и аппаратуру, используемые при наладке</w:t>
      </w:r>
      <w:r w:rsidR="00A95178"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 xml:space="preserve">ринципы наладки телевизионного и </w:t>
      </w:r>
      <w:proofErr w:type="spellStart"/>
      <w:r w:rsidR="00DF6980" w:rsidRPr="00B62BDE">
        <w:rPr>
          <w:rFonts w:cs="Calibri"/>
          <w:sz w:val="20"/>
          <w:szCs w:val="20"/>
        </w:rPr>
        <w:t>телеконтролирующего</w:t>
      </w:r>
      <w:proofErr w:type="spellEnd"/>
      <w:r w:rsidR="00DF6980" w:rsidRPr="00B62BDE">
        <w:rPr>
          <w:rFonts w:cs="Calibri"/>
          <w:sz w:val="20"/>
          <w:szCs w:val="20"/>
        </w:rPr>
        <w:t xml:space="preserve"> оборудования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т</w:t>
      </w:r>
      <w:r w:rsidR="00DF6980" w:rsidRPr="00B62BDE">
        <w:rPr>
          <w:rFonts w:cs="Calibri"/>
          <w:sz w:val="20"/>
          <w:szCs w:val="20"/>
        </w:rPr>
        <w:t>ехнологи</w:t>
      </w:r>
      <w:r w:rsidRPr="00B62BDE">
        <w:rPr>
          <w:rFonts w:cs="Calibri"/>
          <w:sz w:val="20"/>
          <w:szCs w:val="20"/>
        </w:rPr>
        <w:t>ю</w:t>
      </w:r>
      <w:r w:rsidR="00DF6980" w:rsidRPr="00B62BDE">
        <w:rPr>
          <w:rFonts w:cs="Calibri"/>
          <w:sz w:val="20"/>
          <w:szCs w:val="20"/>
        </w:rPr>
        <w:t xml:space="preserve"> наладки различных видов оборудования, входящих в состав металлообрабатывающих комплексов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</w:t>
      </w:r>
      <w:r w:rsidR="00DF6980" w:rsidRPr="00B62BDE">
        <w:rPr>
          <w:rFonts w:cs="Calibri"/>
          <w:sz w:val="20"/>
          <w:szCs w:val="20"/>
        </w:rPr>
        <w:t>иды, способы и последовательность испытаний автоматизированных систем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равила снятия характеристик при испытаниях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т</w:t>
      </w:r>
      <w:r w:rsidR="00DF6980" w:rsidRPr="00B62BDE">
        <w:rPr>
          <w:rFonts w:cs="Calibri"/>
          <w:sz w:val="20"/>
          <w:szCs w:val="20"/>
        </w:rPr>
        <w:t>ребования безопасности труда и бережливого производства при производстве пусконаладочных работ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  <w:shd w:val="clear" w:color="auto" w:fill="FFFFFF"/>
        </w:rPr>
        <w:t>н</w:t>
      </w:r>
      <w:r w:rsidR="00DF6980" w:rsidRPr="00B62BDE">
        <w:rPr>
          <w:rFonts w:cs="Calibri"/>
          <w:sz w:val="20"/>
          <w:szCs w:val="20"/>
          <w:shd w:val="clear" w:color="auto" w:fill="FFFFFF"/>
        </w:rPr>
        <w:t>ормы и правила пожарной безопасности при проведении наладочных работ</w:t>
      </w:r>
      <w:r w:rsidRPr="00B62BDE">
        <w:rPr>
          <w:rFonts w:cs="Calibri"/>
          <w:sz w:val="20"/>
          <w:szCs w:val="20"/>
          <w:shd w:val="clear" w:color="auto" w:fill="FFFFFF"/>
        </w:rPr>
        <w:t>;</w:t>
      </w:r>
    </w:p>
    <w:p w:rsidR="003E089E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оследовательность и требуемые характеристики сдачи выполненных работ</w:t>
      </w:r>
      <w:r w:rsidR="003E089E" w:rsidRPr="00B62BDE">
        <w:rPr>
          <w:rFonts w:cs="Calibri"/>
          <w:sz w:val="20"/>
          <w:szCs w:val="20"/>
        </w:rPr>
        <w:t>;</w:t>
      </w:r>
    </w:p>
    <w:p w:rsidR="00385400" w:rsidRPr="00B62BDE" w:rsidRDefault="003E089E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равила оформления сдаточной технической документации.</w:t>
      </w:r>
    </w:p>
    <w:p w:rsidR="003E089E" w:rsidRPr="00B62BDE" w:rsidRDefault="003E089E" w:rsidP="003E089E">
      <w:pPr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E089E" w:rsidRPr="00B62BDE" w:rsidRDefault="003E089E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всего – 7</w:t>
      </w:r>
      <w:r w:rsidR="00427901">
        <w:rPr>
          <w:rFonts w:ascii="Times New Roman" w:hAnsi="Times New Roman"/>
          <w:sz w:val="20"/>
          <w:szCs w:val="20"/>
        </w:rPr>
        <w:t>82</w:t>
      </w:r>
      <w:r w:rsidRPr="00B62BDE">
        <w:rPr>
          <w:rFonts w:ascii="Times New Roman" w:hAnsi="Times New Roman"/>
          <w:sz w:val="20"/>
          <w:szCs w:val="20"/>
        </w:rPr>
        <w:t xml:space="preserve"> часов, в том числе:</w:t>
      </w:r>
    </w:p>
    <w:p w:rsidR="003E089E" w:rsidRDefault="003E089E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максимальной учебной нагрузки </w:t>
      </w:r>
      <w:proofErr w:type="gramStart"/>
      <w:r w:rsidRPr="00B62BDE">
        <w:rPr>
          <w:rFonts w:ascii="Times New Roman" w:hAnsi="Times New Roman"/>
          <w:sz w:val="20"/>
          <w:szCs w:val="20"/>
        </w:rPr>
        <w:t>обучающегося</w:t>
      </w:r>
      <w:proofErr w:type="gramEnd"/>
      <w:r w:rsidRPr="00B62BDE">
        <w:rPr>
          <w:rFonts w:ascii="Times New Roman" w:hAnsi="Times New Roman"/>
          <w:sz w:val="20"/>
          <w:szCs w:val="20"/>
        </w:rPr>
        <w:t xml:space="preserve"> – </w:t>
      </w:r>
      <w:r w:rsidR="00CE0D94" w:rsidRPr="00B62BDE">
        <w:rPr>
          <w:rFonts w:ascii="Times New Roman" w:hAnsi="Times New Roman"/>
          <w:sz w:val="20"/>
          <w:szCs w:val="20"/>
        </w:rPr>
        <w:t>380</w:t>
      </w:r>
      <w:r w:rsidRPr="00B62BDE">
        <w:rPr>
          <w:rFonts w:ascii="Times New Roman" w:hAnsi="Times New Roman"/>
          <w:sz w:val="20"/>
          <w:szCs w:val="20"/>
        </w:rPr>
        <w:t xml:space="preserve"> часов</w:t>
      </w:r>
    </w:p>
    <w:p w:rsidR="00427901" w:rsidRPr="00B62BDE" w:rsidRDefault="00427901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консультации и </w:t>
      </w:r>
      <w:proofErr w:type="spellStart"/>
      <w:r>
        <w:rPr>
          <w:rFonts w:ascii="Times New Roman" w:hAnsi="Times New Roman"/>
          <w:sz w:val="20"/>
          <w:szCs w:val="20"/>
        </w:rPr>
        <w:t>проматтестация</w:t>
      </w:r>
      <w:proofErr w:type="spellEnd"/>
      <w:r>
        <w:rPr>
          <w:rFonts w:ascii="Times New Roman" w:hAnsi="Times New Roman"/>
          <w:sz w:val="20"/>
          <w:szCs w:val="20"/>
        </w:rPr>
        <w:t xml:space="preserve">  - 45 часов</w:t>
      </w:r>
    </w:p>
    <w:p w:rsidR="003E089E" w:rsidRDefault="003E089E" w:rsidP="003E089E">
      <w:pPr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учебной и производственной практики – 3</w:t>
      </w:r>
      <w:r w:rsidR="00CE0D94" w:rsidRPr="00B62BDE">
        <w:rPr>
          <w:rFonts w:ascii="Times New Roman" w:hAnsi="Times New Roman"/>
          <w:sz w:val="20"/>
          <w:szCs w:val="20"/>
        </w:rPr>
        <w:t>60</w:t>
      </w:r>
      <w:r w:rsidRPr="00B62BDE">
        <w:rPr>
          <w:rFonts w:ascii="Times New Roman" w:hAnsi="Times New Roman"/>
          <w:sz w:val="20"/>
          <w:szCs w:val="20"/>
        </w:rPr>
        <w:t xml:space="preserve"> часов.</w:t>
      </w:r>
    </w:p>
    <w:p w:rsidR="00B62BDE" w:rsidRPr="00B62BDE" w:rsidRDefault="00B62BDE" w:rsidP="003E089E">
      <w:pPr>
        <w:jc w:val="both"/>
        <w:rPr>
          <w:rFonts w:ascii="Times New Roman" w:hAnsi="Times New Roman"/>
          <w:sz w:val="20"/>
          <w:szCs w:val="20"/>
        </w:rPr>
      </w:pPr>
    </w:p>
    <w:p w:rsidR="00FB3DF2" w:rsidRPr="00B62BDE" w:rsidRDefault="00D72E53" w:rsidP="00D72E53">
      <w:pPr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2. результаты освоения ПРОФЕССИОНАЛЬНОГО МОДУЛЯ</w:t>
      </w:r>
    </w:p>
    <w:p w:rsidR="00D72E53" w:rsidRPr="00B62BDE" w:rsidRDefault="00D72E53" w:rsidP="00D72E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Pr="00B62BDE">
        <w:rPr>
          <w:rFonts w:ascii="Times New Roman" w:hAnsi="Times New Roman"/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B62BDE">
        <w:rPr>
          <w:rFonts w:ascii="Times New Roman" w:hAnsi="Times New Roman"/>
          <w:sz w:val="20"/>
          <w:szCs w:val="20"/>
        </w:rPr>
        <w:t>, в том числе профессиональными (ПК) и общими (</w:t>
      </w:r>
      <w:proofErr w:type="gramStart"/>
      <w:r w:rsidRPr="00B62BDE">
        <w:rPr>
          <w:rFonts w:ascii="Times New Roman" w:hAnsi="Times New Roman"/>
          <w:sz w:val="20"/>
          <w:szCs w:val="20"/>
        </w:rPr>
        <w:t>ОК</w:t>
      </w:r>
      <w:proofErr w:type="gramEnd"/>
      <w:r w:rsidRPr="00B62BDE">
        <w:rPr>
          <w:rFonts w:ascii="Times New Roman" w:hAnsi="Times New Roman"/>
          <w:sz w:val="20"/>
          <w:szCs w:val="20"/>
        </w:rPr>
        <w:t>) компетенциями: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8"/>
        <w:gridCol w:w="8516"/>
      </w:tblGrid>
      <w:tr w:rsidR="00D72E53" w:rsidRPr="00B62BDE" w:rsidTr="007872CA">
        <w:tc>
          <w:tcPr>
            <w:tcW w:w="1218" w:type="dxa"/>
          </w:tcPr>
          <w:p w:rsidR="00D72E53" w:rsidRPr="00B62BDE" w:rsidRDefault="00D72E53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8516" w:type="dxa"/>
          </w:tcPr>
          <w:p w:rsidR="00D72E53" w:rsidRPr="00B62BDE" w:rsidRDefault="00D72E53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общих компетенций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</w:t>
            </w:r>
          </w:p>
        </w:tc>
        <w:tc>
          <w:tcPr>
            <w:tcW w:w="8516" w:type="dxa"/>
          </w:tcPr>
          <w:p w:rsidR="007872CA" w:rsidRPr="00B62BDE" w:rsidRDefault="007872CA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2.2.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7872CA" w:rsidRPr="00B62BDE" w:rsidTr="007872CA">
        <w:trPr>
          <w:trHeight w:val="327"/>
        </w:trPr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2.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3.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4.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5.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6.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7.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8.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D72E53" w:rsidRPr="00B62BDE" w:rsidRDefault="00D72E53" w:rsidP="00D72E53">
      <w:pPr>
        <w:jc w:val="center"/>
        <w:rPr>
          <w:rFonts w:ascii="Times New Roman" w:hAnsi="Times New Roman"/>
          <w:b/>
          <w:bCs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  <w:sectPr w:rsidR="001E4434" w:rsidRPr="00B62BDE" w:rsidSect="001148DD">
          <w:pgSz w:w="11907" w:h="16840"/>
          <w:pgMar w:top="1134" w:right="851" w:bottom="992" w:left="1418" w:header="709" w:footer="709" w:gutter="0"/>
          <w:cols w:space="720"/>
        </w:sectPr>
      </w:pPr>
    </w:p>
    <w:p w:rsidR="00B62BDE" w:rsidRDefault="00B62BDE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20776" w:rsidRDefault="00120776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3. СТРУКТУРА и содержание профессионального модуля</w:t>
      </w:r>
    </w:p>
    <w:p w:rsidR="00B62BDE" w:rsidRPr="00B62BDE" w:rsidRDefault="00B62BDE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E4434" w:rsidRPr="00B62BDE" w:rsidRDefault="00120776" w:rsidP="0012077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3.1. Тематический план профессионального модуля</w:t>
      </w:r>
    </w:p>
    <w:p w:rsidR="00120776" w:rsidRPr="00B62BDE" w:rsidRDefault="00120776" w:rsidP="00120776">
      <w:pPr>
        <w:spacing w:after="0" w:line="240" w:lineRule="auto"/>
        <w:rPr>
          <w:rFonts w:ascii="Times New Roman" w:hAnsi="Times New Roman"/>
          <w:b/>
          <w:bCs/>
          <w:iCs/>
          <w:sz w:val="20"/>
          <w:szCs w:val="20"/>
        </w:rPr>
      </w:pPr>
    </w:p>
    <w:tbl>
      <w:tblPr>
        <w:tblW w:w="50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2347"/>
        <w:gridCol w:w="1580"/>
        <w:gridCol w:w="1739"/>
        <w:gridCol w:w="91"/>
        <w:gridCol w:w="1742"/>
        <w:gridCol w:w="1558"/>
        <w:gridCol w:w="1842"/>
        <w:gridCol w:w="1842"/>
      </w:tblGrid>
      <w:tr w:rsidR="001E4434" w:rsidRPr="00B62BDE" w:rsidTr="001148DD">
        <w:trPr>
          <w:trHeight w:val="228"/>
        </w:trPr>
        <w:tc>
          <w:tcPr>
            <w:tcW w:w="780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77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модуля</w:t>
            </w:r>
          </w:p>
        </w:tc>
        <w:tc>
          <w:tcPr>
            <w:tcW w:w="523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309" w:type="pct"/>
            <w:gridSpan w:val="5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610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Pr="00B62BDE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</w:tr>
      <w:tr w:rsidR="001E4434" w:rsidRPr="00B62BDE" w:rsidTr="001148DD">
        <w:trPr>
          <w:trHeight w:val="140"/>
        </w:trPr>
        <w:tc>
          <w:tcPr>
            <w:tcW w:w="78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77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83" w:type="pct"/>
            <w:gridSpan w:val="3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Обучение по МДК, в час.</w:t>
            </w:r>
          </w:p>
        </w:tc>
        <w:tc>
          <w:tcPr>
            <w:tcW w:w="1126" w:type="pct"/>
            <w:gridSpan w:val="2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61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1E4434" w:rsidRPr="00B62BDE" w:rsidTr="001148DD">
        <w:trPr>
          <w:trHeight w:val="140"/>
        </w:trPr>
        <w:tc>
          <w:tcPr>
            <w:tcW w:w="78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77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607" w:type="pct"/>
            <w:gridSpan w:val="2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516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Учебная практика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  <w:tc>
          <w:tcPr>
            <w:tcW w:w="610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Производственная практика,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  <w:tc>
          <w:tcPr>
            <w:tcW w:w="61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62BDE" w:rsidRPr="00B62BDE" w:rsidTr="001148DD">
        <w:trPr>
          <w:trHeight w:val="766"/>
        </w:trPr>
        <w:tc>
          <w:tcPr>
            <w:tcW w:w="780" w:type="pct"/>
            <w:vMerge w:val="restart"/>
          </w:tcPr>
          <w:p w:rsidR="00B62BDE" w:rsidRPr="00B62BDE" w:rsidRDefault="00B62BDE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2.1., ПК 2.2.</w:t>
            </w:r>
          </w:p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01. - </w:t>
            </w: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11.</w:t>
            </w:r>
          </w:p>
        </w:tc>
        <w:tc>
          <w:tcPr>
            <w:tcW w:w="777" w:type="pct"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Раздел 1. Наладка средств и систем автоматизации</w:t>
            </w:r>
          </w:p>
        </w:tc>
        <w:tc>
          <w:tcPr>
            <w:tcW w:w="523" w:type="pct"/>
            <w:vAlign w:val="center"/>
          </w:tcPr>
          <w:p w:rsidR="00B62BDE" w:rsidRPr="00427901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pct"/>
            <w:vAlign w:val="center"/>
          </w:tcPr>
          <w:p w:rsidR="00B62BDE" w:rsidRPr="00427901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</w:t>
            </w:r>
          </w:p>
        </w:tc>
        <w:tc>
          <w:tcPr>
            <w:tcW w:w="607" w:type="pct"/>
            <w:gridSpan w:val="2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516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216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B62BDE" w:rsidRPr="00B62BDE" w:rsidTr="001148DD">
        <w:trPr>
          <w:trHeight w:val="766"/>
        </w:trPr>
        <w:tc>
          <w:tcPr>
            <w:tcW w:w="780" w:type="pct"/>
            <w:vMerge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ПП. 02 Производственная практика </w:t>
            </w:r>
          </w:p>
        </w:tc>
        <w:tc>
          <w:tcPr>
            <w:tcW w:w="523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144</w:t>
            </w:r>
          </w:p>
        </w:tc>
        <w:tc>
          <w:tcPr>
            <w:tcW w:w="1699" w:type="pct"/>
            <w:gridSpan w:val="4"/>
            <w:shd w:val="clear" w:color="auto" w:fill="C0C0C0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B62BDE" w:rsidRPr="00B62BDE" w:rsidRDefault="00B62BDE" w:rsidP="00A544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144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427901" w:rsidRPr="00B62BDE" w:rsidTr="00257978">
        <w:trPr>
          <w:trHeight w:val="457"/>
        </w:trPr>
        <w:tc>
          <w:tcPr>
            <w:tcW w:w="780" w:type="pct"/>
          </w:tcPr>
          <w:p w:rsidR="00427901" w:rsidRPr="00B62BDE" w:rsidRDefault="00427901" w:rsidP="001148DD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427901" w:rsidRPr="00B62BDE" w:rsidRDefault="00427901" w:rsidP="0042790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Консультации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проматтестация</w:t>
            </w:r>
            <w:proofErr w:type="spellEnd"/>
          </w:p>
        </w:tc>
        <w:tc>
          <w:tcPr>
            <w:tcW w:w="523" w:type="pct"/>
            <w:vAlign w:val="center"/>
          </w:tcPr>
          <w:p w:rsidR="00427901" w:rsidRPr="00427901" w:rsidRDefault="00427901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45</w:t>
            </w:r>
          </w:p>
        </w:tc>
        <w:tc>
          <w:tcPr>
            <w:tcW w:w="606" w:type="pct"/>
            <w:gridSpan w:val="2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10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10" w:type="pct"/>
            <w:vAlign w:val="center"/>
          </w:tcPr>
          <w:p w:rsidR="00427901" w:rsidRPr="00B62BDE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E4434" w:rsidRPr="00B62BDE" w:rsidTr="00257978">
        <w:trPr>
          <w:trHeight w:val="457"/>
        </w:trPr>
        <w:tc>
          <w:tcPr>
            <w:tcW w:w="780" w:type="pct"/>
          </w:tcPr>
          <w:p w:rsidR="001E4434" w:rsidRPr="00B62BDE" w:rsidRDefault="001E4434" w:rsidP="001148DD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1E4434" w:rsidRPr="00B62BDE" w:rsidRDefault="001E4434" w:rsidP="0025797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23" w:type="pct"/>
            <w:vAlign w:val="center"/>
          </w:tcPr>
          <w:p w:rsidR="001E4434" w:rsidRPr="00427901" w:rsidRDefault="00633BC6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  <w:r w:rsidR="0042790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82</w:t>
            </w:r>
          </w:p>
        </w:tc>
        <w:tc>
          <w:tcPr>
            <w:tcW w:w="606" w:type="pct"/>
            <w:gridSpan w:val="2"/>
            <w:vAlign w:val="center"/>
          </w:tcPr>
          <w:p w:rsidR="001E4434" w:rsidRPr="00427901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377</w:t>
            </w:r>
          </w:p>
        </w:tc>
        <w:tc>
          <w:tcPr>
            <w:tcW w:w="577" w:type="pct"/>
            <w:vAlign w:val="center"/>
          </w:tcPr>
          <w:p w:rsidR="001E4434" w:rsidRPr="00B62BDE" w:rsidRDefault="00633BC6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126</w:t>
            </w:r>
          </w:p>
        </w:tc>
        <w:tc>
          <w:tcPr>
            <w:tcW w:w="516" w:type="pct"/>
            <w:vAlign w:val="center"/>
          </w:tcPr>
          <w:p w:rsidR="001E4434" w:rsidRPr="00B62BDE" w:rsidRDefault="00257978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216</w:t>
            </w:r>
          </w:p>
        </w:tc>
        <w:tc>
          <w:tcPr>
            <w:tcW w:w="610" w:type="pct"/>
            <w:vAlign w:val="center"/>
          </w:tcPr>
          <w:p w:rsidR="001E4434" w:rsidRPr="00B62BDE" w:rsidRDefault="00257978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144</w:t>
            </w:r>
          </w:p>
        </w:tc>
        <w:tc>
          <w:tcPr>
            <w:tcW w:w="610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-</w:t>
            </w:r>
          </w:p>
        </w:tc>
      </w:tr>
    </w:tbl>
    <w:p w:rsidR="00763DFF" w:rsidRPr="00B62BDE" w:rsidRDefault="001E4434" w:rsidP="00763DFF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br w:type="page"/>
      </w:r>
      <w:r w:rsidR="00763DFF" w:rsidRPr="00B62BDE"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 w:rsidR="00763DFF" w:rsidRPr="00B62BDE">
        <w:rPr>
          <w:rFonts w:ascii="Times New Roman" w:hAnsi="Times New Roman"/>
          <w:b/>
          <w:sz w:val="20"/>
          <w:szCs w:val="20"/>
        </w:rPr>
        <w:t xml:space="preserve">Содержание </w:t>
      </w:r>
      <w:proofErr w:type="gramStart"/>
      <w:r w:rsidR="00763DFF" w:rsidRPr="00B62BDE">
        <w:rPr>
          <w:rFonts w:ascii="Times New Roman" w:hAnsi="Times New Roman"/>
          <w:b/>
          <w:sz w:val="20"/>
          <w:szCs w:val="20"/>
        </w:rPr>
        <w:t>обучения по</w:t>
      </w:r>
      <w:proofErr w:type="gramEnd"/>
      <w:r w:rsidR="00763DFF" w:rsidRPr="00B62BDE">
        <w:rPr>
          <w:rFonts w:ascii="Times New Roman" w:hAnsi="Times New Roman"/>
          <w:b/>
          <w:sz w:val="20"/>
          <w:szCs w:val="20"/>
        </w:rPr>
        <w:t xml:space="preserve"> профессиональному модулю (ПМ)</w:t>
      </w:r>
    </w:p>
    <w:tbl>
      <w:tblPr>
        <w:tblW w:w="519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5"/>
        <w:gridCol w:w="121"/>
        <w:gridCol w:w="10092"/>
        <w:gridCol w:w="1557"/>
        <w:gridCol w:w="1398"/>
      </w:tblGrid>
      <w:tr w:rsidR="00AC6E83" w:rsidRPr="00B62BDE" w:rsidTr="00D97406">
        <w:tc>
          <w:tcPr>
            <w:tcW w:w="753" w:type="pct"/>
          </w:tcPr>
          <w:p w:rsidR="00AC6E83" w:rsidRPr="00B62BDE" w:rsidRDefault="00AC6E83" w:rsidP="001148D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лабораторные работы и практические занятия, самостоятельная учебная работа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курсовая работа (проект) </w:t>
            </w:r>
            <w:r w:rsidRPr="00B62BDE">
              <w:rPr>
                <w:rFonts w:ascii="Times New Roman" w:hAnsi="Times New Roman"/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502" w:type="pct"/>
            <w:vAlign w:val="center"/>
          </w:tcPr>
          <w:p w:rsidR="00AC6E83" w:rsidRPr="00B62BDE" w:rsidRDefault="00AC6E83" w:rsidP="002243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1" w:type="pct"/>
            <w:vAlign w:val="center"/>
          </w:tcPr>
          <w:p w:rsidR="00AC6E83" w:rsidRPr="00B62BDE" w:rsidRDefault="0022433C" w:rsidP="002243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22433C" w:rsidRPr="00B62BDE" w:rsidTr="00D97406">
        <w:tc>
          <w:tcPr>
            <w:tcW w:w="753" w:type="pct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94" w:type="pct"/>
            <w:gridSpan w:val="2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2" w:type="pct"/>
            <w:vAlign w:val="center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1" w:type="pct"/>
            <w:vMerge w:val="restart"/>
            <w:shd w:val="clear" w:color="auto" w:fill="BFBFBF" w:themeFill="background1" w:themeFillShade="BF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2433C" w:rsidRPr="00B62BDE" w:rsidTr="00D97406">
        <w:tc>
          <w:tcPr>
            <w:tcW w:w="4047" w:type="pct"/>
            <w:gridSpan w:val="3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Наладка средств автоматизации</w:t>
            </w:r>
          </w:p>
        </w:tc>
        <w:tc>
          <w:tcPr>
            <w:tcW w:w="502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33C" w:rsidRPr="00B62BDE" w:rsidTr="00D97406">
        <w:tc>
          <w:tcPr>
            <w:tcW w:w="4047" w:type="pct"/>
            <w:gridSpan w:val="3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МДК. 2. 1 Технология пусконаладочных работ</w:t>
            </w:r>
          </w:p>
        </w:tc>
        <w:tc>
          <w:tcPr>
            <w:tcW w:w="502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33C" w:rsidRPr="00B62BDE" w:rsidTr="00D97406">
        <w:tc>
          <w:tcPr>
            <w:tcW w:w="753" w:type="pct"/>
            <w:vMerge w:val="restart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Нормативная и техническая документация</w:t>
            </w:r>
          </w:p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  <w:vAlign w:val="center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02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ГОСТ 21.408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2013 СПДС Правила выполнения рабочей документации автоматизации технологических процессов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ГОСТ 21.408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2013 СПДС Правила выполнения рабочей документации автоматизации технологических процессов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51672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2000 Метрологическое обеспечение испытаний продукции для целей подтверждения соответствия. Основные положения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4. Классификация и конструктивные особенности станков с программным управлением.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Состав оборудования станков с программным управлением, применяемые приводы, преобразователи, датчики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6. Основные понятия автоматического управления станками различного назначения. 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7. Виды программного управления станками, способы подготовки ввода управляющей программы.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8. Состав и конфигурация оборудования, аппаратура управления автоматическими линиями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. Общие технические требования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9. Классификация автоматических станочных систем</w:t>
            </w:r>
            <w:r w:rsidRPr="00B62BDE">
              <w:rPr>
                <w:rFonts w:ascii="Times New Roman" w:hAnsi="Times New Roman"/>
                <w:color w:val="000001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различного назначения. </w:t>
            </w:r>
            <w:r w:rsidRPr="00B62BDE">
              <w:rPr>
                <w:rFonts w:ascii="Times New Roman" w:hAnsi="Times New Roman"/>
                <w:color w:val="000001"/>
                <w:sz w:val="20"/>
                <w:szCs w:val="20"/>
              </w:rPr>
              <w:t>Эксплуатационные характеристики. Общие требования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10. Основные понятия о гибких автоматизированных производствах, технические характеристики промышленных роботов,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применяемые приводы, преобразователи, датчики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11. Виды систем управления роботами, конфигурация оборудования, технические характеристики.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12. Состав оборудования, аппаратуры и приборов управления, контроля и диагностики металлообрабатывающих комплексов.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13. Диагностическое оборудование, приборы, аппаратура, инструменты, технология вспомогательных наладочных работ со следящей аппаратурой и ее блоками.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14. Устройство диагностической аппаратуры, созданной на базе микропроцессорной техники, программное обеспечение, интерфейсы.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15. Структурная и принципиальная электрическая схема электронных устройств, подавляющих радиопомехи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16. Структурная и принципиальная электрическая схема и принципы работы "интеллектуальных" датчиков, ультразвуковых установок.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17. Типовая форма протокол о приемке электрооборудования </w:t>
            </w:r>
            <w:bookmarkStart w:id="1" w:name="_Toc410657384"/>
            <w:r w:rsidRPr="00B62BDE">
              <w:rPr>
                <w:rFonts w:ascii="Times New Roman" w:hAnsi="Times New Roman"/>
                <w:sz w:val="20"/>
                <w:szCs w:val="20"/>
              </w:rPr>
              <w:t>после индивидуального испытания</w:t>
            </w:r>
            <w:bookmarkEnd w:id="1"/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18. Типовая форма</w:t>
            </w:r>
            <w:bookmarkStart w:id="2" w:name="_Toc440615984"/>
            <w:r w:rsidRPr="00B62BDE">
              <w:rPr>
                <w:rFonts w:ascii="Times New Roman" w:hAnsi="Times New Roman"/>
                <w:kern w:val="28"/>
                <w:sz w:val="20"/>
                <w:szCs w:val="20"/>
              </w:rPr>
              <w:t xml:space="preserve"> акта функциональных (поузловых) испытаний электрооборудования</w:t>
            </w:r>
            <w:bookmarkEnd w:id="2"/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19. Типовая форма </w:t>
            </w:r>
            <w:bookmarkStart w:id="3" w:name="_Toc410657390"/>
            <w:bookmarkStart w:id="4" w:name="_Toc440615987"/>
            <w:r w:rsidRPr="00B62BDE">
              <w:rPr>
                <w:rFonts w:ascii="Times New Roman" w:hAnsi="Times New Roman"/>
                <w:sz w:val="20"/>
                <w:szCs w:val="20"/>
              </w:rPr>
              <w:t>акта комплексной приемочной комиссии о готовности электрооборудования пускового комплекса к комплексному опробованию</w:t>
            </w:r>
            <w:bookmarkEnd w:id="3"/>
            <w:bookmarkEnd w:id="4"/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20. </w:t>
            </w:r>
            <w:bookmarkStart w:id="5" w:name="_Toc440615990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Типовая форма </w:t>
            </w:r>
            <w:bookmarkStart w:id="6" w:name="OLE_LINK1"/>
            <w:bookmarkStart w:id="7" w:name="OLE_LINK2"/>
            <w:r w:rsidRPr="00B62BDE">
              <w:rPr>
                <w:rFonts w:ascii="Times New Roman" w:hAnsi="Times New Roman"/>
                <w:sz w:val="20"/>
                <w:szCs w:val="20"/>
              </w:rPr>
              <w:t>акта комплексной приемочной комиссии о готовности электрооборудования пускового комплекса к вводу объекта в промышленную эксплуатацию</w:t>
            </w:r>
            <w:bookmarkEnd w:id="5"/>
            <w:bookmarkEnd w:id="6"/>
            <w:bookmarkEnd w:id="7"/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21. Техническая документация приборов для измерения электрических величин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22. Техническая документация приборов измерения и контроля давления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23. Техническая документация приборов измерения и контроля температуры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24. Техническая документация приборов измерения и контроля уровня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25. Техническая документация приборов измерения количества жидкостей и газов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26. Техническая документация приборов измерения качества технологических жидкостей и материалов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27. Техническая документация приборов измерения и контроля вибрации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28. Техническая документация приборов измерения и контроля загазованности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29. Техническая документация системы автоматического пожаротушения и видеонаблюдения, телевизионного и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телеконтролирующего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оборудования.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30. Техническая документация блоков управления приводом задвижки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31. Техническая документация систем автоматического регулирования давления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32. Техническая документация микропроцессорных систем автоматики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33. Принципиальные электрические схемы системы автоматики измерения и контроля объекта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34. Принципиальные электрические схемы системы автоматики автоматического регулирования объекта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35. Принципиальные электрические схемы микропроцессорных систем автоматики</w:t>
            </w:r>
          </w:p>
        </w:tc>
        <w:tc>
          <w:tcPr>
            <w:tcW w:w="502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 w:val="restart"/>
          </w:tcPr>
          <w:p w:rsidR="00F73079" w:rsidRPr="00B62BDE" w:rsidRDefault="00F7307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F73079" w:rsidRPr="00B62BDE" w:rsidRDefault="00F7307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Пусконаладочные работы на объекте</w:t>
            </w:r>
          </w:p>
        </w:tc>
        <w:tc>
          <w:tcPr>
            <w:tcW w:w="3294" w:type="pct"/>
            <w:gridSpan w:val="2"/>
            <w:vAlign w:val="center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02" w:type="pct"/>
            <w:vAlign w:val="center"/>
          </w:tcPr>
          <w:p w:rsidR="00F73079" w:rsidRPr="00B62BDE" w:rsidRDefault="007164AC" w:rsidP="00063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F73079" w:rsidRPr="00B62BDE" w:rsidRDefault="00F73079" w:rsidP="00063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Организационная структура выполнения пусконаладочных работ и основные функции участников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производству пусконаладочных работ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Организация выполнения пусконаладочных работ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Требования безопасности труда и бережливого производства, </w:t>
            </w:r>
            <w:r w:rsidRPr="00B62BD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и правила пожарной безопасности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при производстве пусконаладочных работ.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Поузловая приемка и испытания конструктивных и технологических узлов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для измерения электрических величин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давления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температуры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для измерения и контроля уровня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количества жидкостей и газов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качества технологических жидкостей и материалов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вибрации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загазованности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системы автоматического пожаротушения и видеонаблюдения 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электроприводом 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пневмоприводом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гидроприводом 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систем автоматического регулирования давления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бесперебойного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7164AC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параметры источников бесперебойного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7164AC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Диагностика параметров источников бесперебойного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Производство пусконаладочных работ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источников бесперебойного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Генераторы электрической энергии аварийного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параметры и генераторов электрической энергии аварийного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Диагностика параметров генераторов электрической энергии аварийного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Производство пусконаладочных работ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генераторов электрической энергии аварийного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Функциональные испытания и наладка оборудования и отдельных систем объекта автоматизации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измерения электрических величин и давления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измерения и контроля температуры и уровня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Пробные пуски оборудования измерения и контроля количества жидкостей и газов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автоматического пожаротушения и видеонаблюдения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Наладка и пробные пуски оборудования блоков управления приводами 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Наладка и пробные пуски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источников аварийного питания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Комплексное опробование оборудования пускового комплекса и гарантийные испытания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Организация процесса ввода в эксплуатацию оборудования пускового комплекса объекта автоматизации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630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630E9C"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 w:val="restart"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1. Практическое занятие "Составление акта технической готовности электромонтажных работ "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2. Практическое занятие "Составление протокола о приемке электрооборудования после индивидуального испытания "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3. Практическое занятие "Составление </w:t>
            </w:r>
            <w:r w:rsidRPr="00B62BDE">
              <w:rPr>
                <w:rFonts w:ascii="Times New Roman" w:hAnsi="Times New Roman"/>
                <w:kern w:val="28"/>
                <w:sz w:val="20"/>
                <w:szCs w:val="20"/>
              </w:rPr>
              <w:t>акта функциональных (поузловых) испытаний электрооборудования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4. Практическое занятие "Составление акта комплексной приемочной комиссии о готовности электрооборудования пускового комплекса к комплексному опробованию "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rPr>
          <w:trHeight w:val="461"/>
        </w:trPr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5. Практическое занятие "Составление акта комплексной приемочной комиссии о готовности электрооборудования пускового комплекса к вводу объекта в промышленную эксплуатацию "</w:t>
            </w:r>
          </w:p>
        </w:tc>
        <w:tc>
          <w:tcPr>
            <w:tcW w:w="502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D97406">
        <w:trPr>
          <w:trHeight w:val="460"/>
        </w:trPr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F73079" w:rsidRPr="00B62BDE" w:rsidRDefault="00630E9C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6. Практическое занятие "Составление акта комплексной приемочной комиссии о готовности электрооборудования пускового комплекса к вводу объекта в промышленную эксплуатацию "</w:t>
            </w:r>
          </w:p>
        </w:tc>
        <w:tc>
          <w:tcPr>
            <w:tcW w:w="502" w:type="pct"/>
            <w:vAlign w:val="center"/>
          </w:tcPr>
          <w:p w:rsidR="00F73079" w:rsidRPr="00B62BDE" w:rsidRDefault="00630E9C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7049D" w:rsidRPr="00B62BDE" w:rsidTr="00D97406">
        <w:trPr>
          <w:trHeight w:val="1149"/>
        </w:trPr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учебником.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конспектом лекций.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в Интернете.</w:t>
            </w:r>
          </w:p>
        </w:tc>
        <w:tc>
          <w:tcPr>
            <w:tcW w:w="502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97FF5" w:rsidRPr="00B62BDE" w:rsidTr="00D97406">
        <w:trPr>
          <w:trHeight w:val="20"/>
        </w:trPr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502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7FF5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МДК.2.2 Автоматические системы управления технологических процессов</w:t>
            </w:r>
          </w:p>
        </w:tc>
        <w:tc>
          <w:tcPr>
            <w:tcW w:w="502" w:type="pct"/>
            <w:vAlign w:val="center"/>
          </w:tcPr>
          <w:p w:rsidR="00AC6E83" w:rsidRPr="00D97406" w:rsidRDefault="00D97406" w:rsidP="00197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974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975D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753" w:type="pct"/>
            <w:vMerge w:val="restar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Системы автоматического управления</w:t>
            </w:r>
          </w:p>
        </w:tc>
        <w:tc>
          <w:tcPr>
            <w:tcW w:w="3294" w:type="pct"/>
            <w:gridSpan w:val="2"/>
            <w:vAlign w:val="center"/>
          </w:tcPr>
          <w:p w:rsidR="00AC6E83" w:rsidRPr="00B62BDE" w:rsidRDefault="00AC6E83" w:rsidP="00697F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</w:t>
            </w:r>
            <w:r w:rsidR="00697FF5"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ание</w:t>
            </w:r>
          </w:p>
        </w:tc>
        <w:tc>
          <w:tcPr>
            <w:tcW w:w="502" w:type="pct"/>
            <w:tcBorders>
              <w:top w:val="single" w:sz="4" w:space="0" w:color="000000"/>
            </w:tcBorders>
          </w:tcPr>
          <w:p w:rsidR="00AC6E83" w:rsidRPr="001975D7" w:rsidRDefault="001975D7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Основные понятия и определения. Процессы. </w:t>
            </w:r>
          </w:p>
        </w:tc>
        <w:tc>
          <w:tcPr>
            <w:tcW w:w="502" w:type="pct"/>
            <w:vAlign w:val="center"/>
          </w:tcPr>
          <w:p w:rsidR="00AC6E83" w:rsidRPr="00B62BDE" w:rsidRDefault="00265F11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Управление. Сигналы.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Исполнительные механизмы. Датчики. Каналы связи.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Типы автоматических систем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контроля. 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Контролируемые параметры. 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Алгоритм системы автоматического контроля.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Технические средства контроля параметров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управления. </w:t>
            </w:r>
          </w:p>
        </w:tc>
        <w:tc>
          <w:tcPr>
            <w:tcW w:w="502" w:type="pct"/>
            <w:vAlign w:val="center"/>
          </w:tcPr>
          <w:p w:rsidR="00AC6E83" w:rsidRPr="00B62BDE" w:rsidRDefault="00DD17ED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Алгоритм системы автоматического управления.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Технические средства управления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регулирования. 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Принципы регулирования. 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Устойчивость систем автоматического регулирования.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Характеристики звеньев САР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Статические и динамические характеристики звеньев и систем. 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Статические характеристики; динамические характеристики.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Частотные характеристики: АФЧХ, АЧХ, ФЧХ.</w:t>
            </w:r>
          </w:p>
        </w:tc>
        <w:tc>
          <w:tcPr>
            <w:tcW w:w="502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Годограф. 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Логарифмические частотные характеристики.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Типовые элементарные звенья (ТЭЗ). 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Моделирование и исследование на ПЭВМ типовых звеньев.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Типовые законы регулирования.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052E4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Позиционное регулирование.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Моделирование и исследование на ПЭВМ типовых законов регулирования.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Устойчивость систем автоматического регулирования.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Оптимальные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САР.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Самонастраивающиеся системы автоматического управления.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Виды систем управления.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Понятие об адаптивном уравнении.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Исследование САР при случайных воздействиях.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Основные понятия случайных процессов.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Случайные величины.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Вероятностные характеристики случайных величин. 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Законы распределения вероятности.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Техническое обеспечение систем автоматического регулирования.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Микропроцессорные системы.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Устройства программного управления, алгоритмы управления и программное обеспечение.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Использование возможностей управляющих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микроЭВМ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для управления технологическими процессами и оборудованием.</w:t>
            </w:r>
          </w:p>
        </w:tc>
        <w:tc>
          <w:tcPr>
            <w:tcW w:w="502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Промышленные микропроцессорные контроллеры (МПК). </w:t>
            </w:r>
          </w:p>
        </w:tc>
        <w:tc>
          <w:tcPr>
            <w:tcW w:w="502" w:type="pct"/>
            <w:vAlign w:val="center"/>
          </w:tcPr>
          <w:p w:rsidR="00AC6E83" w:rsidRPr="00B62BDE" w:rsidRDefault="001975D7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D97406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Структурно-алгоритмическая организация систем управления.</w:t>
            </w:r>
          </w:p>
        </w:tc>
        <w:tc>
          <w:tcPr>
            <w:tcW w:w="502" w:type="pct"/>
            <w:vAlign w:val="center"/>
          </w:tcPr>
          <w:p w:rsidR="00AC6E83" w:rsidRPr="001975D7" w:rsidRDefault="001975D7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5B7599" w:rsidRPr="00B62BDE" w:rsidTr="00D97406">
        <w:trPr>
          <w:trHeight w:val="77"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B7599" w:rsidRPr="00B62BDE" w:rsidTr="00D97406">
        <w:trPr>
          <w:trHeight w:val="77"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«Динамическое компьютерное моделирование ХТ</w:t>
            </w: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С-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емкость, насос, трубопроводы»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«Моделирование и исследование на ПЭВМ типовых звеньев»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«Получение передаточных функций сложных систем соединений звеньев. Эквивалентные преобразования»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«Получение передаточной функции объекта регулирования»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«Моделирование и исследование на ПЭВМ типовых законов регулирования»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«Проверка пневматического П</w:t>
            </w: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регулятора»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и поверка позиционного регулятора»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«Расчет исполнительного устройства»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«Исследование элементов систем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«Исследование САР температуры»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передаточного коэффициента и переходной функции элемента автоматической системы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переходных функций типовых динамических звеньев автоматических систем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«Анализ устойчивости линейной автоматической системы управления с регулятором пропорционального действия»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прямых показателей качества управления во временной области»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линейной модульной интегральной оценки качества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виртуального ПИД-регулятора автоматической системы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натурного ПИД-регулятора автоматической системы управления»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Сортировка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Смешивание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Укладка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Захват и размещение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D97406">
        <w:trPr>
          <w:cantSplit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4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Автоматический склад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4F6D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учебником.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конспектом лекций.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в Интернете</w:t>
            </w:r>
          </w:p>
        </w:tc>
        <w:tc>
          <w:tcPr>
            <w:tcW w:w="502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 w:val="restart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Системы автоматического проектирования</w:t>
            </w:r>
          </w:p>
        </w:tc>
        <w:tc>
          <w:tcPr>
            <w:tcW w:w="3255" w:type="pct"/>
            <w:vAlign w:val="center"/>
          </w:tcPr>
          <w:p w:rsidR="00DD3CA9" w:rsidRPr="00B62BDE" w:rsidRDefault="00DD3CA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  <w:p w:rsidR="00DD3CA9" w:rsidRPr="00B62BDE" w:rsidRDefault="00DD3CA9" w:rsidP="001148DD">
            <w:pPr>
              <w:widowControl w:val="0"/>
              <w:tabs>
                <w:tab w:val="left" w:pos="328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000000"/>
            </w:tcBorders>
            <w:vAlign w:val="center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Назначение САПР. ЕСКД в системе государственной стандартизации. Виды прикладных программ, используемых для графических работ</w:t>
            </w:r>
          </w:p>
        </w:tc>
        <w:tc>
          <w:tcPr>
            <w:tcW w:w="502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Назначение редактора MS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. Организация интерфейса пакета MS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</w:p>
        </w:tc>
        <w:tc>
          <w:tcPr>
            <w:tcW w:w="502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Назначение системы КОМПАС. Типы документов, создаваемых в системе КОМПАС. Интерфейс системы.</w:t>
            </w:r>
          </w:p>
        </w:tc>
        <w:tc>
          <w:tcPr>
            <w:tcW w:w="502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Лист чертежа, масштаб. Угловой штамп. Панели инструментов. Типы линий на чертежах.</w:t>
            </w:r>
          </w:p>
        </w:tc>
        <w:tc>
          <w:tcPr>
            <w:tcW w:w="502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DD3CA9" w:rsidRPr="00B62BDE" w:rsidTr="00D97406">
        <w:trPr>
          <w:trHeight w:val="285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1148DD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</w:tcBorders>
            <w:vAlign w:val="center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DD3CA9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графическом редакторе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Visio</w:t>
            </w:r>
          </w:p>
        </w:tc>
        <w:tc>
          <w:tcPr>
            <w:tcW w:w="502" w:type="pct"/>
            <w:vMerge/>
            <w:tcBorders>
              <w:bottom w:val="single" w:sz="4" w:space="0" w:color="000000"/>
            </w:tcBorders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Организация интерфейса пакета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Анатомия фигуры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Форматирование фигуры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Текстовые элементы рисунка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Связывание фигур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Слои. Порядок следования фигур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Создание организационных схем и диаграмм в MS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Разработка мнемосхемы предметной области с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Схемы алгоритмов в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Схемы визуального моделирования в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Схемы сетевой технологии в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План помещения в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D3CA9" w:rsidRPr="00B62BDE">
              <w:rPr>
                <w:rFonts w:ascii="Times New Roman" w:hAnsi="Times New Roman"/>
                <w:sz w:val="20"/>
                <w:szCs w:val="20"/>
              </w:rPr>
              <w:t>Visio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программе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KOMPAS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-3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Знакомство с программой Компас 3D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файлов. Типы линий. Чертежные шрифты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Инструментальная панель, панель расширенных команд, команда Ввод отрезка, текущий стиль прямой, изменение текущего стиля прямой, удаление объекта, отмена операции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ломаной линии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окружности. Выполнение штриховки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Простановка размеров: линейных, радиальных и диаметральных. Ввод текста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Основные типы двумерных графических примитивов и операции с ними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комплексного чертежа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Основные типы трехмерных графических примитивов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 операции с ними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основных и дополнительных видов детали КОМПАС 3D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Построений сопряжений и нанесение размеров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Использование локальных систем координат при получении изображений предметов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rPr>
          <w:trHeight w:val="310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геометрических построений с использованием команд редактирования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rPr>
          <w:trHeight w:val="310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геометрических построений с использованием команд редактирования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Использование менеджера библиотек при получении однотипных изображений чертежей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 с использованием вспомогательных осей и плоскостей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 с элементами ее обработки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моделей методом выдавливания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моделей методом вращения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модели окуляра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Исследование кронштейна на прочность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D97406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55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Моделирование работы кривошипно-ползунного механизма в средах КОМПАС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Составление схем в графическом редакторе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Visio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состава легких углеводородов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расхода с коррекцией по давлению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уровня с коррекцией по расходу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контроля температуры и давления с блокировкой на базе РСУ и ПАЗ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температуры с блокировкой на базе РСУ и ПАЗ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программе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KOMPAS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-3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</w:p>
          <w:p w:rsidR="00AC6E83" w:rsidRPr="00B62BDE" w:rsidRDefault="00AC6E83" w:rsidP="00BE71A2">
            <w:pPr>
              <w:numPr>
                <w:ilvl w:val="0"/>
                <w:numId w:val="8"/>
              </w:numPr>
              <w:tabs>
                <w:tab w:val="left" w:pos="390"/>
              </w:tabs>
              <w:spacing w:after="0" w:line="240" w:lineRule="auto"/>
              <w:ind w:left="106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Построение электронной модели вала в среде КОМПАС</w:t>
            </w:r>
          </w:p>
          <w:p w:rsidR="00AC6E83" w:rsidRPr="00B62BDE" w:rsidRDefault="00AC6E83" w:rsidP="00BE71A2">
            <w:pPr>
              <w:numPr>
                <w:ilvl w:val="0"/>
                <w:numId w:val="8"/>
              </w:numPr>
              <w:tabs>
                <w:tab w:val="left" w:pos="390"/>
              </w:tabs>
              <w:spacing w:after="0" w:line="240" w:lineRule="auto"/>
              <w:ind w:left="106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Построение электронной модели колеса зубчатого средствами системы проектирования тел вращения КОМПАС</w:t>
            </w:r>
          </w:p>
          <w:p w:rsidR="00AC6E83" w:rsidRPr="00B62BDE" w:rsidRDefault="00AC6E83" w:rsidP="001148DD">
            <w:pPr>
              <w:tabs>
                <w:tab w:val="left" w:pos="390"/>
              </w:tabs>
              <w:spacing w:after="0" w:line="240" w:lineRule="auto"/>
              <w:ind w:left="10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3.  Построение электронной модели сборки зубчатого зацепления средствами системы КОМПАС-3D</w:t>
            </w:r>
          </w:p>
        </w:tc>
        <w:tc>
          <w:tcPr>
            <w:tcW w:w="502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Промежуточная аттестация (</w:t>
            </w:r>
            <w:r w:rsidR="00F13B06" w:rsidRPr="00B62BDE">
              <w:rPr>
                <w:rFonts w:ascii="Times New Roman" w:hAnsi="Times New Roman"/>
                <w:bCs/>
                <w:sz w:val="20"/>
                <w:szCs w:val="20"/>
              </w:rPr>
              <w:t xml:space="preserve">зачет, </w:t>
            </w:r>
            <w:r w:rsidR="00627B50" w:rsidRPr="00B62BDE">
              <w:rPr>
                <w:rFonts w:ascii="Times New Roman" w:hAnsi="Times New Roman"/>
                <w:bCs/>
                <w:sz w:val="20"/>
                <w:szCs w:val="20"/>
              </w:rPr>
              <w:t>дифференцированный зачет</w:t>
            </w: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502" w:type="pct"/>
          </w:tcPr>
          <w:p w:rsidR="00AC6E83" w:rsidRPr="00B62BDE" w:rsidRDefault="00F13B06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 практика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и наладка приборов измерения и контроля.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Функциональные испытания и наладка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оборудования.</w:t>
            </w:r>
          </w:p>
          <w:p w:rsidR="00AC6E83" w:rsidRPr="00B62BDE" w:rsidRDefault="00AC6E83" w:rsidP="00BE71A2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390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>Комплексное опробование оборудования пускового комплекса и испытания.</w:t>
            </w:r>
          </w:p>
        </w:tc>
        <w:tc>
          <w:tcPr>
            <w:tcW w:w="502" w:type="pct"/>
          </w:tcPr>
          <w:p w:rsidR="00AC6E83" w:rsidRPr="00B62BDE" w:rsidRDefault="00686395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90"/>
              </w:tabs>
              <w:suppressAutoHyphens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Выбор приборов и устрой</w:t>
            </w: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>я проведения испытания и наладки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инструментального обследования и наладки объекта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90"/>
              </w:tabs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Заполнение таблиц измерения.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Анализ и систематизация полученных данных, наладка приборов и оборудования.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Пробные пуски оборудования и испытания.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Ввод в эксплуатацию оборудования пускового комплекса объекта автоматизации</w:t>
            </w:r>
          </w:p>
          <w:p w:rsidR="00AC6E83" w:rsidRPr="00B62BDE" w:rsidRDefault="00AC6E83" w:rsidP="00BE71A2">
            <w:pPr>
              <w:widowControl w:val="0"/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9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502" w:type="pct"/>
          </w:tcPr>
          <w:p w:rsidR="00AC6E83" w:rsidRPr="00B62BDE" w:rsidRDefault="00686395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27901" w:rsidRPr="00B62BDE" w:rsidTr="00D97406">
        <w:tc>
          <w:tcPr>
            <w:tcW w:w="4047" w:type="pct"/>
            <w:gridSpan w:val="3"/>
          </w:tcPr>
          <w:p w:rsidR="00427901" w:rsidRPr="00B62BDE" w:rsidRDefault="00427901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Консультации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проматтестация</w:t>
            </w:r>
            <w:proofErr w:type="spellEnd"/>
          </w:p>
        </w:tc>
        <w:tc>
          <w:tcPr>
            <w:tcW w:w="502" w:type="pct"/>
            <w:vAlign w:val="center"/>
          </w:tcPr>
          <w:p w:rsidR="00427901" w:rsidRPr="00427901" w:rsidRDefault="001975D7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451" w:type="pct"/>
          </w:tcPr>
          <w:p w:rsidR="00427901" w:rsidRPr="00B62BDE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D97406">
        <w:tc>
          <w:tcPr>
            <w:tcW w:w="4047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02" w:type="pct"/>
            <w:vAlign w:val="center"/>
          </w:tcPr>
          <w:p w:rsidR="00AC6E83" w:rsidRPr="00427901" w:rsidRDefault="001C2732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  <w:r w:rsidR="00427901">
              <w:rPr>
                <w:rFonts w:ascii="Times New Roman" w:hAnsi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1E4434" w:rsidRPr="00B62BDE" w:rsidRDefault="001E4434" w:rsidP="001E4434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  <w:sectPr w:rsidR="001E4434" w:rsidRPr="00B62BDE" w:rsidSect="001148D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DFF" w:rsidRPr="00B62BDE" w:rsidRDefault="00763DFF" w:rsidP="00D97406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1E4434" w:rsidRPr="00B62BDE" w:rsidRDefault="00763DFF" w:rsidP="00763DFF">
      <w:pPr>
        <w:ind w:firstLine="709"/>
        <w:rPr>
          <w:rFonts w:ascii="Times New Roman" w:hAnsi="Times New Roman" w:cs="Calibri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 xml:space="preserve">4.1. </w:t>
      </w:r>
      <w:r w:rsidRPr="00B62BDE">
        <w:rPr>
          <w:rFonts w:ascii="Times New Roman" w:hAnsi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1E4434" w:rsidRPr="00B62BDE" w:rsidRDefault="001E4434" w:rsidP="001E443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Лаборатория </w:t>
      </w:r>
      <w:r w:rsidR="00763DFF" w:rsidRPr="00B62BDE">
        <w:rPr>
          <w:rFonts w:ascii="Times New Roman" w:hAnsi="Times New Roman"/>
          <w:sz w:val="20"/>
          <w:szCs w:val="20"/>
        </w:rPr>
        <w:t>«</w:t>
      </w:r>
      <w:r w:rsidRPr="00B62BDE">
        <w:rPr>
          <w:rFonts w:ascii="Times New Roman" w:hAnsi="Times New Roman"/>
          <w:bCs/>
          <w:iCs/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»</w:t>
      </w:r>
      <w:r w:rsidRPr="00B62BDE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B62BDE">
        <w:rPr>
          <w:rFonts w:ascii="Times New Roman" w:hAnsi="Times New Roman"/>
          <w:sz w:val="20"/>
          <w:szCs w:val="20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B62BDE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B62BDE">
        <w:rPr>
          <w:rFonts w:ascii="Times New Roman" w:hAnsi="Times New Roman"/>
          <w:sz w:val="20"/>
          <w:szCs w:val="20"/>
          <w:shd w:val="clear" w:color="auto" w:fill="FFFFFF"/>
        </w:rPr>
        <w:t>ргтехника.</w:t>
      </w:r>
    </w:p>
    <w:p w:rsidR="001E4434" w:rsidRPr="00B62BDE" w:rsidRDefault="001E4434" w:rsidP="001E44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«</w:t>
      </w:r>
      <w:r w:rsidRPr="00B62BDE">
        <w:rPr>
          <w:rFonts w:ascii="Times New Roman" w:hAnsi="Times New Roman"/>
          <w:bCs/>
          <w:iCs/>
          <w:sz w:val="20"/>
          <w:szCs w:val="20"/>
        </w:rPr>
        <w:t>Слесарная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»</w:t>
      </w:r>
      <w:r w:rsidRPr="00B62BDE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B62BDE">
        <w:rPr>
          <w:rFonts w:ascii="Times New Roman" w:hAnsi="Times New Roman"/>
          <w:sz w:val="20"/>
          <w:szCs w:val="20"/>
        </w:rPr>
        <w:t xml:space="preserve"> м</w:t>
      </w:r>
      <w:r w:rsidRPr="00B62BDE">
        <w:rPr>
          <w:rFonts w:ascii="Times New Roman" w:hAnsi="Times New Roman"/>
          <w:bCs/>
          <w:iCs/>
          <w:sz w:val="20"/>
          <w:szCs w:val="20"/>
        </w:rPr>
        <w:t>еталлообрабатывающим оборудованием,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1E4434" w:rsidRPr="00B62BDE" w:rsidRDefault="001E4434" w:rsidP="001E4434">
      <w:pPr>
        <w:suppressAutoHyphens/>
        <w:spacing w:after="0"/>
        <w:ind w:firstLine="709"/>
        <w:jc w:val="both"/>
        <w:rPr>
          <w:rFonts w:ascii="Times New Roman" w:hAnsi="Times New Roman" w:cs="Calibri"/>
          <w:sz w:val="20"/>
          <w:szCs w:val="20"/>
        </w:rPr>
      </w:pPr>
      <w:r w:rsidRPr="00B62BDE">
        <w:rPr>
          <w:rFonts w:ascii="Times New Roman" w:hAnsi="Times New Roman" w:cs="Calibri"/>
          <w:bCs/>
          <w:sz w:val="20"/>
          <w:szCs w:val="20"/>
        </w:rPr>
        <w:t>Оснащенные базы практики: и</w:t>
      </w:r>
      <w:r w:rsidRPr="00B62BDE">
        <w:rPr>
          <w:rFonts w:ascii="Times New Roman" w:hAnsi="Times New Roman" w:cs="Calibri"/>
          <w:sz w:val="20"/>
          <w:szCs w:val="20"/>
        </w:rPr>
        <w:t>спытательные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A12DEC" w:rsidRPr="00B62BDE" w:rsidRDefault="00A12DEC" w:rsidP="00A12DEC">
      <w:pPr>
        <w:ind w:firstLine="709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4.2. Информационное обеспечение обучения</w:t>
      </w:r>
    </w:p>
    <w:p w:rsidR="001E4434" w:rsidRPr="00B62BDE" w:rsidRDefault="00A12DEC" w:rsidP="00A12DEC">
      <w:pPr>
        <w:ind w:left="709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4.2.1. Печатные издания</w:t>
      </w:r>
    </w:p>
    <w:p w:rsidR="001E4434" w:rsidRPr="00B62BDE" w:rsidRDefault="001E4434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r w:rsidRPr="00B62BDE">
        <w:rPr>
          <w:rFonts w:ascii="Times New Roman" w:hAnsi="Times New Roman"/>
          <w:sz w:val="20"/>
          <w:szCs w:val="20"/>
          <w:lang w:eastAsia="en-US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B62BDE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Pr="00B62BDE">
        <w:rPr>
          <w:rFonts w:ascii="Times New Roman" w:hAnsi="Times New Roman"/>
          <w:sz w:val="20"/>
          <w:szCs w:val="20"/>
          <w:lang w:eastAsia="en-US"/>
        </w:rPr>
        <w:t xml:space="preserve"> Издательский центр "Академия", 2016.</w:t>
      </w:r>
    </w:p>
    <w:p w:rsidR="001E4434" w:rsidRPr="00B62BDE" w:rsidRDefault="008605E9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9" w:history="1">
        <w:proofErr w:type="spellStart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Келим</w:t>
        </w:r>
        <w:proofErr w:type="spellEnd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 xml:space="preserve">, Ю. </w:t>
        </w:r>
        <w:proofErr w:type="spellStart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М.</w:t>
        </w:r>
      </w:hyperlink>
      <w:r w:rsidR="001E4434" w:rsidRPr="00B62BDE">
        <w:rPr>
          <w:rFonts w:ascii="Times New Roman" w:hAnsi="Times New Roman"/>
          <w:sz w:val="20"/>
          <w:szCs w:val="20"/>
          <w:lang w:eastAsia="en-US"/>
        </w:rPr>
        <w:t>онтроль</w:t>
      </w:r>
      <w:proofErr w:type="spell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и метрологическое обеспечение средств и систем автоматизации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учебник для студ. учреждений - М. : Издательский центр "Академия", 2014. </w:t>
      </w:r>
    </w:p>
    <w:p w:rsidR="001E4434" w:rsidRPr="00B62BDE" w:rsidRDefault="008605E9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10" w:history="1">
        <w:proofErr w:type="spellStart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Шишмарев</w:t>
        </w:r>
        <w:proofErr w:type="spellEnd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, В.Ю.</w:t>
        </w:r>
      </w:hyperlink>
      <w:r w:rsidR="00D97406" w:rsidRPr="00B62BD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1E4434" w:rsidRPr="00B62BDE">
        <w:rPr>
          <w:rFonts w:ascii="Times New Roman" w:hAnsi="Times New Roman"/>
          <w:sz w:val="20"/>
          <w:szCs w:val="20"/>
          <w:lang w:eastAsia="en-US"/>
        </w:rPr>
        <w:t>Метрология, стандартизация, сертификация и техническое регулирование: учебник для студ. учреждений СПО. - М.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Издательский центр "Академия", 2014. </w:t>
      </w:r>
    </w:p>
    <w:p w:rsidR="001E4434" w:rsidRPr="00B62BDE" w:rsidRDefault="008605E9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11" w:history="1">
        <w:proofErr w:type="spellStart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Шишмарев</w:t>
        </w:r>
        <w:proofErr w:type="spellEnd"/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, В.Ю.</w:t>
        </w:r>
      </w:hyperlink>
      <w:r w:rsidR="00D97406" w:rsidRPr="00B62BD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Средства измерений: учебник для студ. СПО - 6-е </w:t>
      </w:r>
      <w:proofErr w:type="spellStart"/>
      <w:r w:rsidR="001E4434" w:rsidRPr="00B62BDE">
        <w:rPr>
          <w:rFonts w:ascii="Times New Roman" w:hAnsi="Times New Roman"/>
          <w:sz w:val="20"/>
          <w:szCs w:val="20"/>
          <w:lang w:eastAsia="en-US"/>
        </w:rPr>
        <w:t>изд</w:t>
      </w:r>
      <w:proofErr w:type="spellEnd"/>
      <w:r w:rsidR="001E4434" w:rsidRPr="00B62BDE">
        <w:rPr>
          <w:rFonts w:ascii="Times New Roman" w:hAnsi="Times New Roman"/>
          <w:sz w:val="20"/>
          <w:szCs w:val="20"/>
          <w:lang w:eastAsia="en-US"/>
        </w:rPr>
        <w:t>.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>,</w:t>
      </w:r>
      <w:proofErr w:type="spellStart"/>
      <w:r w:rsidR="001E4434" w:rsidRPr="00B62BDE">
        <w:rPr>
          <w:rFonts w:ascii="Times New Roman" w:hAnsi="Times New Roman"/>
          <w:sz w:val="20"/>
          <w:szCs w:val="20"/>
          <w:lang w:eastAsia="en-US"/>
        </w:rPr>
        <w:t>и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>спр</w:t>
      </w:r>
      <w:proofErr w:type="spellEnd"/>
      <w:r w:rsidR="001E4434" w:rsidRPr="00B62BDE">
        <w:rPr>
          <w:rFonts w:ascii="Times New Roman" w:hAnsi="Times New Roman"/>
          <w:sz w:val="20"/>
          <w:szCs w:val="20"/>
          <w:lang w:eastAsia="en-US"/>
        </w:rPr>
        <w:t>. - М.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Академия, 2013.</w:t>
      </w:r>
    </w:p>
    <w:p w:rsidR="001E4434" w:rsidRPr="00B62BDE" w:rsidRDefault="008605E9" w:rsidP="00D97406">
      <w:pPr>
        <w:numPr>
          <w:ilvl w:val="0"/>
          <w:numId w:val="10"/>
        </w:numPr>
        <w:tabs>
          <w:tab w:val="left" w:pos="284"/>
          <w:tab w:val="left" w:pos="993"/>
          <w:tab w:val="left" w:pos="1260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12" w:history="1"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Бутырский, В. И.</w:t>
        </w:r>
      </w:hyperlink>
      <w:r w:rsidR="00D97406" w:rsidRPr="00B62BD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1E4434" w:rsidRPr="00B62BDE">
        <w:rPr>
          <w:rFonts w:ascii="Times New Roman" w:hAnsi="Times New Roman"/>
          <w:sz w:val="20"/>
          <w:szCs w:val="20"/>
          <w:lang w:eastAsia="en-US"/>
        </w:rPr>
        <w:t>Наладка электрооборудования : учебное пособие для сред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>.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>с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>пец. учеб. заведений. - 2-е изд., стер. - Волгоград</w:t>
      </w:r>
      <w:proofErr w:type="gramStart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 ИН-ФОЛИО, 2013.</w:t>
      </w:r>
    </w:p>
    <w:p w:rsidR="001E4434" w:rsidRPr="00B62BDE" w:rsidRDefault="001E4434" w:rsidP="00D97406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tabs>
          <w:tab w:val="left" w:pos="3990"/>
        </w:tabs>
        <w:ind w:left="1353"/>
        <w:rPr>
          <w:rFonts w:ascii="Times New Roman" w:hAnsi="Times New Roman"/>
          <w:b/>
          <w:bCs/>
          <w:iCs/>
          <w:sz w:val="20"/>
          <w:szCs w:val="20"/>
        </w:rPr>
      </w:pPr>
    </w:p>
    <w:p w:rsidR="001E4434" w:rsidRPr="00B62BDE" w:rsidRDefault="00A12DEC" w:rsidP="00D97406">
      <w:pPr>
        <w:ind w:left="-709"/>
        <w:jc w:val="center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244"/>
        <w:gridCol w:w="2835"/>
      </w:tblGrid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 xml:space="preserve">Код и наименование </w:t>
            </w:r>
            <w:proofErr w:type="spellStart"/>
            <w:proofErr w:type="gramStart"/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профессиональ-ных</w:t>
            </w:r>
            <w:proofErr w:type="spellEnd"/>
            <w:proofErr w:type="gramEnd"/>
            <w:r w:rsidRPr="00B62BDE">
              <w:rPr>
                <w:rFonts w:ascii="Times New Roman" w:hAnsi="Times New Roman"/>
                <w:b/>
                <w:sz w:val="20"/>
                <w:szCs w:val="20"/>
              </w:rPr>
              <w:t xml:space="preserve"> компетенций, формируемых в рамках модуля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 Определить необходимые ресурсы. </w:t>
            </w:r>
            <w:proofErr w:type="gramStart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профессиональной</w:t>
            </w:r>
            <w:proofErr w:type="gramEnd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 и смежных областях. </w:t>
            </w:r>
            <w:proofErr w:type="gramStart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Методы работы в профессиональной и смежных сферах.</w:t>
            </w:r>
            <w:proofErr w:type="gramEnd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 Структура плана для решения задач. Порядок </w:t>
            </w:r>
            <w:proofErr w:type="gramStart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ОП 02.Осуществлять поиск, анализ и интерпретацию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информации, необходимой для выполнения задач профессиональной деятельности.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Определять задачи поиска информации. Определять необходимые источники информации. Планировать процесс поиска. Структурировать получаемую </w:t>
            </w: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информацию. Выделять наиболее </w:t>
            </w:r>
            <w:proofErr w:type="gramStart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значимое</w:t>
            </w:r>
            <w:proofErr w:type="gramEnd"/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Номенклатура информационных источников применяемых в </w:t>
            </w: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профессиональной деятельности. Приемы структурирования информации. Формат оформления результатов поиска информации</w:t>
            </w:r>
            <w:r w:rsidRPr="00B62BDE">
              <w:rPr>
                <w:sz w:val="20"/>
                <w:szCs w:val="20"/>
              </w:rPr>
              <w:t>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Определять актуальность 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Организовывать работу коллектива и команды. Взаимодействовать с коллегами, руководством, клиентами.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Психологию коллектива. Психологию личности. Основы проектной деятельности.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05.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Излагать свои мысли на государственном языке. Оформлять документы.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Особенности социального и культурного контекста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безопасности.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деятельности. Основные </w:t>
            </w:r>
            <w:proofErr w:type="gramStart"/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  <w:proofErr w:type="gramEnd"/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 xml:space="preserve"> задействованные в профессиональной деятельности. Пути обеспечения ресурсосбережения.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 Применять рациональные приемы двигательных функций в профессиональной деятельности. 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человека. 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09. Использовать информационные технологии в профессиональной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Современные средства и устройства информатизации. Порядок их применения и программное обеспечение в </w:t>
            </w: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профессиональной деятельности.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бытовые). Понимать тексты на базовые профессиональные темы. Участвовать в диалогах на знакомые общие и профессиональные темы. Строить простые высказывания о себе и о своей профессиональной деятельности. Кратко обосновывать и объяснить свои действия (текущие и планируемые). Писать простые связные сообщения на знакомые или интересующие профессиональные темы.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равила построения простых и сложных предложений на профессиональные темы. Основные общеупотребительные глаголы (бытовая и профессиональная лексика). Лексический минимум, относящийся к описанию предметов, средств и процессов профессиональной деятельности. Особенности произношения. Правила чтения текстов профессиональной направленности.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В</w:t>
            </w: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ыявлять достоинства и недостатки коммерческой идеи. Презентовать идеи открытия собственного дела в профессиональной деятельности. Оформлять бизнес-план. Рассчитывать размеры выплат по процентным ставкам кредитования.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Основы предпринимательской деятельности. Основы финансовой грамотности. Правила разработки бизнес-планов. Порядок выстраивания презентации. Кредитные банковские продукты.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 w:val="restart"/>
          </w:tcPr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конструкторской, производственно-технологической и нормативной документации, необходимой для выполнения работ;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параметров);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классификации и состава оборудования станков с программным управлением;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основных понятий в области автоматического управления станками;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 программного управления станками;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состава оборудования, аппаратуры управления автоматическими линиями;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классификации автоматических станочных систем;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основных понятий о гибких автоматизированных производствах, технических характеристик промышленных роботов;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 систем управления роботами;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необходимых приборов, аппаратуры, инструментов, технологии вспомогательных наладочных работ со следящей аппаратурой и ее блоками;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устройств диагностической аппаратуры, созданной на базе микропроцессорной техники;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схем и принципов работы электронных устройств, подавляющих радиопомехи;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схем и принципов работы "интеллектуальных" датчиков, ультразвуковых установок;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назначения и состава пусконаладочных работ;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способов наладки и технологии выполнения наладки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контрольно-измерительных приборов;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принципов наладки систем, приборов и аппаратуры, используемых при наладке;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принципв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наладки телевизионного и </w:t>
            </w:r>
            <w:proofErr w:type="spellStart"/>
            <w:r w:rsidRPr="00B62BDE">
              <w:rPr>
                <w:rFonts w:ascii="Times New Roman" w:hAnsi="Times New Roman"/>
                <w:sz w:val="20"/>
                <w:szCs w:val="20"/>
              </w:rPr>
              <w:t>телеконтролирующего</w:t>
            </w:r>
            <w:proofErr w:type="spell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оборудования;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читать схемы структур управления автоматическими линиями;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передавать схемы промышленной автоматики, телемеханики, связи в эксплуатацию;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передавать в эксплуатацию автоматизированные системы различной степени сложности на базе микропроцессорной техники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действий:</w:t>
            </w:r>
          </w:p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 выбору необходимых приборов и инструментов;</w:t>
            </w:r>
          </w:p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определению пригодности приборов к использованию;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проведению необходимой подготовки приборов к работе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 w:val="restart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ПК 2.2.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технологии наладки различных видов оборудования, входящих в состав металлообрабатывающих комплексов;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видов, способов и последовательности испытаний автоматизированных систем;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правил снятия характеристик при испытаниях;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требований безопасности труда и бережливого производства при производстве пусконаладочных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 и правил пожарной безопасности при проведении 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последовательности и требуемых характеристик сдачи выполненных работ;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правил оформления сдаточной технической документации;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применения тестовых программ для проведения пусконаладочных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 проведении испытания на работоспособность смонтированных схем промышленной автоматики, телемеханики, связи, электронно-механических испытательных и электрогидравлических машин и стендов;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 диагностировании электронных приборов с помощью тестовых программ и стендов;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безопасно работать с приборами, системами автоматики;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при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: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2BDE">
              <w:rPr>
                <w:rFonts w:ascii="Times New Roman" w:hAnsi="Times New Roman"/>
                <w:sz w:val="20"/>
                <w:szCs w:val="20"/>
              </w:rPr>
              <w:t>проведении</w:t>
            </w:r>
            <w:proofErr w:type="gramEnd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пусконаладочных работ приборов и систем автоматики в соответствии с заданием с соблюдением требований к качеству выполняемых работ;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 составлению графика ПНР и формированию последовательности пусконаладочных работ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</w:tbl>
    <w:p w:rsidR="001E4434" w:rsidRPr="00B62BDE" w:rsidRDefault="001E4434" w:rsidP="001E4434">
      <w:pPr>
        <w:ind w:left="720"/>
        <w:rPr>
          <w:rFonts w:ascii="Times New Roman" w:hAnsi="Times New Roman"/>
          <w:b/>
          <w:bCs/>
          <w:iCs/>
          <w:sz w:val="20"/>
          <w:szCs w:val="20"/>
        </w:rPr>
      </w:pPr>
    </w:p>
    <w:sectPr w:rsidR="001E4434" w:rsidRPr="00B6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E9" w:rsidRDefault="008605E9" w:rsidP="001E4434">
      <w:pPr>
        <w:spacing w:after="0" w:line="240" w:lineRule="auto"/>
      </w:pPr>
      <w:r>
        <w:separator/>
      </w:r>
    </w:p>
  </w:endnote>
  <w:endnote w:type="continuationSeparator" w:id="0">
    <w:p w:rsidR="008605E9" w:rsidRDefault="008605E9" w:rsidP="001E4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01" w:rsidRPr="00B62BDE" w:rsidRDefault="00427901" w:rsidP="001148DD">
    <w:pPr>
      <w:pStyle w:val="a5"/>
      <w:jc w:val="center"/>
      <w:rPr>
        <w:sz w:val="20"/>
        <w:szCs w:val="20"/>
      </w:rPr>
    </w:pPr>
    <w:r w:rsidRPr="00B62BDE">
      <w:rPr>
        <w:sz w:val="20"/>
        <w:szCs w:val="20"/>
      </w:rPr>
      <w:fldChar w:fldCharType="begin"/>
    </w:r>
    <w:r w:rsidRPr="00B62BDE">
      <w:rPr>
        <w:sz w:val="20"/>
        <w:szCs w:val="20"/>
      </w:rPr>
      <w:instrText xml:space="preserve"> PAGE   \* MERGEFORMAT </w:instrText>
    </w:r>
    <w:r w:rsidRPr="00B62BDE">
      <w:rPr>
        <w:sz w:val="20"/>
        <w:szCs w:val="20"/>
      </w:rPr>
      <w:fldChar w:fldCharType="separate"/>
    </w:r>
    <w:r w:rsidR="00931C6E">
      <w:rPr>
        <w:noProof/>
        <w:sz w:val="20"/>
        <w:szCs w:val="20"/>
      </w:rPr>
      <w:t>13</w:t>
    </w:r>
    <w:r w:rsidRPr="00B62BD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E9" w:rsidRDefault="008605E9" w:rsidP="001E4434">
      <w:pPr>
        <w:spacing w:after="0" w:line="240" w:lineRule="auto"/>
      </w:pPr>
      <w:r>
        <w:separator/>
      </w:r>
    </w:p>
  </w:footnote>
  <w:footnote w:type="continuationSeparator" w:id="0">
    <w:p w:rsidR="008605E9" w:rsidRDefault="008605E9" w:rsidP="001E4434">
      <w:pPr>
        <w:spacing w:after="0" w:line="240" w:lineRule="auto"/>
      </w:pPr>
      <w:r>
        <w:continuationSeparator/>
      </w:r>
    </w:p>
  </w:footnote>
  <w:footnote w:id="1">
    <w:p w:rsidR="00427901" w:rsidRPr="001E4434" w:rsidRDefault="00427901" w:rsidP="001E4434">
      <w:pPr>
        <w:pStyle w:val="a9"/>
        <w:jc w:val="both"/>
        <w:rPr>
          <w:lang w:val="ru-RU"/>
        </w:rPr>
      </w:pPr>
      <w:r w:rsidRPr="00182B39">
        <w:rPr>
          <w:rStyle w:val="ab"/>
        </w:rPr>
        <w:footnoteRef/>
      </w:r>
      <w:r w:rsidRPr="00182B39">
        <w:rPr>
          <w:rStyle w:val="af"/>
          <w:i w:val="0"/>
          <w:iCs/>
          <w:lang w:val="ru-RU" w:eastAsia="x-none"/>
        </w:rPr>
        <w:t xml:space="preserve"> </w:t>
      </w:r>
      <w:proofErr w:type="gramStart"/>
      <w:r w:rsidRPr="00182B39">
        <w:rPr>
          <w:rStyle w:val="af"/>
          <w:i w:val="0"/>
          <w:iCs/>
          <w:lang w:val="ru-RU" w:eastAsia="x-none"/>
        </w:rPr>
        <w:t>Примерная тематика самостоятельных работ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40006EA"/>
    <w:multiLevelType w:val="hybridMultilevel"/>
    <w:tmpl w:val="C898E80E"/>
    <w:lvl w:ilvl="0" w:tplc="2E26BA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DED53D3"/>
    <w:multiLevelType w:val="hybridMultilevel"/>
    <w:tmpl w:val="B5CA798E"/>
    <w:lvl w:ilvl="0" w:tplc="85CC6052">
      <w:start w:val="1"/>
      <w:numFmt w:val="decimal"/>
      <w:lvlText w:val="%1. "/>
      <w:lvlJc w:val="left"/>
      <w:pPr>
        <w:ind w:left="45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1DEE72F3"/>
    <w:multiLevelType w:val="hybridMultilevel"/>
    <w:tmpl w:val="CFC68182"/>
    <w:lvl w:ilvl="0" w:tplc="691838F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03C20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25D04FA2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29B41DE0"/>
    <w:multiLevelType w:val="hybridMultilevel"/>
    <w:tmpl w:val="1DC42B90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24178A"/>
    <w:multiLevelType w:val="hybridMultilevel"/>
    <w:tmpl w:val="6E644C60"/>
    <w:lvl w:ilvl="0" w:tplc="85CC6052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74222C"/>
    <w:multiLevelType w:val="hybridMultilevel"/>
    <w:tmpl w:val="106C7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8305F5"/>
    <w:multiLevelType w:val="hybridMultilevel"/>
    <w:tmpl w:val="364A3DE0"/>
    <w:lvl w:ilvl="0" w:tplc="33083760">
      <w:start w:val="1"/>
      <w:numFmt w:val="decimal"/>
      <w:lvlText w:val="%1. Практическая работа "/>
      <w:lvlJc w:val="left"/>
      <w:pPr>
        <w:ind w:left="45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>
    <w:nsid w:val="57B33FB4"/>
    <w:multiLevelType w:val="hybridMultilevel"/>
    <w:tmpl w:val="230E35CE"/>
    <w:lvl w:ilvl="0" w:tplc="D97865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C239C9"/>
    <w:multiLevelType w:val="hybridMultilevel"/>
    <w:tmpl w:val="0FF22948"/>
    <w:lvl w:ilvl="0" w:tplc="20941340">
      <w:start w:val="1"/>
      <w:numFmt w:val="decimal"/>
      <w:lvlText w:val="%1. Практическая работа 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3">
    <w:nsid w:val="6BB30917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4">
    <w:nsid w:val="7F995BB6"/>
    <w:multiLevelType w:val="hybridMultilevel"/>
    <w:tmpl w:val="07D4B84A"/>
    <w:lvl w:ilvl="0" w:tplc="74E86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2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  <w:num w:numId="11">
    <w:abstractNumId w:val="1"/>
  </w:num>
  <w:num w:numId="12">
    <w:abstractNumId w:val="8"/>
  </w:num>
  <w:num w:numId="13">
    <w:abstractNumId w:val="7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34"/>
    <w:rsid w:val="000008E6"/>
    <w:rsid w:val="00052E4E"/>
    <w:rsid w:val="00063614"/>
    <w:rsid w:val="000E3DAC"/>
    <w:rsid w:val="000F5350"/>
    <w:rsid w:val="001148DD"/>
    <w:rsid w:val="00120776"/>
    <w:rsid w:val="0012648B"/>
    <w:rsid w:val="00144EA8"/>
    <w:rsid w:val="001975D7"/>
    <w:rsid w:val="001B176F"/>
    <w:rsid w:val="001C0FA1"/>
    <w:rsid w:val="001C2732"/>
    <w:rsid w:val="001E4434"/>
    <w:rsid w:val="001F6C7C"/>
    <w:rsid w:val="0022433C"/>
    <w:rsid w:val="00257978"/>
    <w:rsid w:val="00265F11"/>
    <w:rsid w:val="00277E0C"/>
    <w:rsid w:val="002F289F"/>
    <w:rsid w:val="00352D7F"/>
    <w:rsid w:val="003810C6"/>
    <w:rsid w:val="00385400"/>
    <w:rsid w:val="00385CFD"/>
    <w:rsid w:val="003B1CBF"/>
    <w:rsid w:val="003E089E"/>
    <w:rsid w:val="00411DEA"/>
    <w:rsid w:val="00415149"/>
    <w:rsid w:val="00421290"/>
    <w:rsid w:val="004213BF"/>
    <w:rsid w:val="0042730C"/>
    <w:rsid w:val="00427901"/>
    <w:rsid w:val="004B3926"/>
    <w:rsid w:val="004D1B54"/>
    <w:rsid w:val="004D669F"/>
    <w:rsid w:val="00564F6D"/>
    <w:rsid w:val="00592FCA"/>
    <w:rsid w:val="005B7599"/>
    <w:rsid w:val="00627B50"/>
    <w:rsid w:val="00630E9C"/>
    <w:rsid w:val="00633BC6"/>
    <w:rsid w:val="00686395"/>
    <w:rsid w:val="00697FF5"/>
    <w:rsid w:val="006E6C80"/>
    <w:rsid w:val="006F4797"/>
    <w:rsid w:val="007023EC"/>
    <w:rsid w:val="007164AC"/>
    <w:rsid w:val="00733060"/>
    <w:rsid w:val="00744D5F"/>
    <w:rsid w:val="00763DFF"/>
    <w:rsid w:val="0076686E"/>
    <w:rsid w:val="0077049D"/>
    <w:rsid w:val="007872CA"/>
    <w:rsid w:val="00787819"/>
    <w:rsid w:val="007C78BA"/>
    <w:rsid w:val="00827C24"/>
    <w:rsid w:val="008370B7"/>
    <w:rsid w:val="008605E9"/>
    <w:rsid w:val="008E5C32"/>
    <w:rsid w:val="00906248"/>
    <w:rsid w:val="00931C6E"/>
    <w:rsid w:val="00972D43"/>
    <w:rsid w:val="009A3159"/>
    <w:rsid w:val="00A12DEC"/>
    <w:rsid w:val="00A32190"/>
    <w:rsid w:val="00A45AFB"/>
    <w:rsid w:val="00A544CA"/>
    <w:rsid w:val="00A95178"/>
    <w:rsid w:val="00AC6E83"/>
    <w:rsid w:val="00AF3EDC"/>
    <w:rsid w:val="00AF69B0"/>
    <w:rsid w:val="00B62BDE"/>
    <w:rsid w:val="00BE71A2"/>
    <w:rsid w:val="00C66213"/>
    <w:rsid w:val="00CB0F92"/>
    <w:rsid w:val="00CD45B6"/>
    <w:rsid w:val="00CE0D94"/>
    <w:rsid w:val="00CF5412"/>
    <w:rsid w:val="00D61DE2"/>
    <w:rsid w:val="00D72E53"/>
    <w:rsid w:val="00D97406"/>
    <w:rsid w:val="00DD17ED"/>
    <w:rsid w:val="00DD3CA9"/>
    <w:rsid w:val="00DF6980"/>
    <w:rsid w:val="00E47CD7"/>
    <w:rsid w:val="00ED6BF1"/>
    <w:rsid w:val="00EE520E"/>
    <w:rsid w:val="00EF7804"/>
    <w:rsid w:val="00F13B06"/>
    <w:rsid w:val="00F50FCC"/>
    <w:rsid w:val="00F73079"/>
    <w:rsid w:val="00F77375"/>
    <w:rsid w:val="00FA0C14"/>
    <w:rsid w:val="00FB2AFC"/>
    <w:rsid w:val="00FB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3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43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E443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443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E443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34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434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E4434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E4434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E443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E4434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1E4434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4434"/>
    <w:rPr>
      <w:rFonts w:eastAsia="Times New Roman"/>
      <w:szCs w:val="24"/>
      <w:lang w:eastAsia="ru-RU"/>
    </w:rPr>
  </w:style>
  <w:style w:type="character" w:customStyle="1" w:styleId="blk">
    <w:name w:val="blk"/>
    <w:rsid w:val="001E443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E443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E4434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4434"/>
    <w:rPr>
      <w:rFonts w:cs="Times New Roman"/>
    </w:rPr>
  </w:style>
  <w:style w:type="paragraph" w:styleId="a8">
    <w:name w:val="Normal (Web)"/>
    <w:basedOn w:val="a"/>
    <w:uiPriority w:val="99"/>
    <w:qFormat/>
    <w:rsid w:val="001E443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E443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1E4434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1E4434"/>
    <w:rPr>
      <w:vertAlign w:val="superscript"/>
    </w:rPr>
  </w:style>
  <w:style w:type="paragraph" w:styleId="23">
    <w:name w:val="List 2"/>
    <w:basedOn w:val="a"/>
    <w:uiPriority w:val="99"/>
    <w:rsid w:val="001E443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E443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E443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E443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1E443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E4434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1E443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E4434"/>
    <w:rPr>
      <w:i/>
    </w:rPr>
  </w:style>
  <w:style w:type="paragraph" w:styleId="af0">
    <w:name w:val="Balloon Text"/>
    <w:basedOn w:val="a"/>
    <w:link w:val="af1"/>
    <w:uiPriority w:val="99"/>
    <w:rsid w:val="001E443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E4434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E44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1E443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1E4434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1E4434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1E4434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E443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E4434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1E4434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1E4434"/>
    <w:rPr>
      <w:b/>
      <w:sz w:val="20"/>
    </w:rPr>
  </w:style>
  <w:style w:type="paragraph" w:styleId="25">
    <w:name w:val="Body Text Indent 2"/>
    <w:basedOn w:val="a"/>
    <w:link w:val="26"/>
    <w:uiPriority w:val="99"/>
    <w:rsid w:val="001E443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E4434"/>
  </w:style>
  <w:style w:type="character" w:customStyle="1" w:styleId="af8">
    <w:name w:val="Цветовое выделение"/>
    <w:uiPriority w:val="99"/>
    <w:rsid w:val="001E4434"/>
    <w:rPr>
      <w:b/>
      <w:color w:val="26282F"/>
    </w:rPr>
  </w:style>
  <w:style w:type="character" w:customStyle="1" w:styleId="af9">
    <w:name w:val="Гипертекстовая ссылка"/>
    <w:uiPriority w:val="99"/>
    <w:rsid w:val="001E443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E4434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E4434"/>
  </w:style>
  <w:style w:type="paragraph" w:customStyle="1" w:styleId="afd">
    <w:name w:val="Внимание: недобросовестность!"/>
    <w:basedOn w:val="afb"/>
    <w:next w:val="a"/>
    <w:uiPriority w:val="99"/>
    <w:rsid w:val="001E4434"/>
  </w:style>
  <w:style w:type="character" w:customStyle="1" w:styleId="afe">
    <w:name w:val="Выделение для Базового Поиска"/>
    <w:uiPriority w:val="99"/>
    <w:rsid w:val="001E443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E4434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E443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E4434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E4434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E4434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E4434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E443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E443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E4434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E4434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E443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E443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E4434"/>
  </w:style>
  <w:style w:type="paragraph" w:customStyle="1" w:styleId="afff6">
    <w:name w:val="Моноширинны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E443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E443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E4434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E4434"/>
    <w:pPr>
      <w:ind w:left="140"/>
    </w:pPr>
  </w:style>
  <w:style w:type="character" w:customStyle="1" w:styleId="afffe">
    <w:name w:val="Опечатки"/>
    <w:uiPriority w:val="99"/>
    <w:rsid w:val="001E4434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E4434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E4434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E443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E4434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E4434"/>
  </w:style>
  <w:style w:type="paragraph" w:customStyle="1" w:styleId="affff6">
    <w:name w:val="Примечание."/>
    <w:basedOn w:val="afb"/>
    <w:next w:val="a"/>
    <w:uiPriority w:val="99"/>
    <w:rsid w:val="001E4434"/>
  </w:style>
  <w:style w:type="character" w:customStyle="1" w:styleId="affff7">
    <w:name w:val="Продолжение ссылки"/>
    <w:uiPriority w:val="99"/>
    <w:rsid w:val="001E4434"/>
  </w:style>
  <w:style w:type="paragraph" w:customStyle="1" w:styleId="affff8">
    <w:name w:val="Словарная статья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E443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E443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E443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E4434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E4434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E4434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E443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443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1E4434"/>
    <w:rPr>
      <w:sz w:val="16"/>
    </w:rPr>
  </w:style>
  <w:style w:type="paragraph" w:styleId="41">
    <w:name w:val="toc 4"/>
    <w:basedOn w:val="a"/>
    <w:next w:val="a"/>
    <w:autoRedefine/>
    <w:uiPriority w:val="39"/>
    <w:rsid w:val="001E443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E443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E443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E443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E443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E443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1E44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1E4434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1E443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1E4434"/>
    <w:rPr>
      <w:vertAlign w:val="superscript"/>
    </w:rPr>
  </w:style>
  <w:style w:type="character" w:styleId="afffff9">
    <w:name w:val="Strong"/>
    <w:basedOn w:val="a0"/>
    <w:uiPriority w:val="22"/>
    <w:qFormat/>
    <w:rsid w:val="001E4434"/>
    <w:rPr>
      <w:b/>
    </w:rPr>
  </w:style>
  <w:style w:type="character" w:customStyle="1" w:styleId="afffffa">
    <w:name w:val="Основной текст + Полужирный"/>
    <w:uiPriority w:val="99"/>
    <w:qFormat/>
    <w:rsid w:val="001E4434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1E4434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1E4434"/>
    <w:rPr>
      <w:rFonts w:ascii="Calibri" w:hAnsi="Calibri"/>
    </w:rPr>
  </w:style>
  <w:style w:type="paragraph" w:customStyle="1" w:styleId="16">
    <w:name w:val="Абзац списка1"/>
    <w:basedOn w:val="a"/>
    <w:uiPriority w:val="99"/>
    <w:rsid w:val="001E4434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1E4434"/>
  </w:style>
  <w:style w:type="table" w:customStyle="1" w:styleId="17">
    <w:name w:val="Сетка таблицы1"/>
    <w:basedOn w:val="a1"/>
    <w:next w:val="afffff5"/>
    <w:uiPriority w:val="59"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1E4434"/>
    <w:rPr>
      <w:rFonts w:eastAsia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1E443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1E443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3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43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E443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443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E443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34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434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E4434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E4434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E443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E4434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1E4434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4434"/>
    <w:rPr>
      <w:rFonts w:eastAsia="Times New Roman"/>
      <w:szCs w:val="24"/>
      <w:lang w:eastAsia="ru-RU"/>
    </w:rPr>
  </w:style>
  <w:style w:type="character" w:customStyle="1" w:styleId="blk">
    <w:name w:val="blk"/>
    <w:rsid w:val="001E443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E443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E4434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4434"/>
    <w:rPr>
      <w:rFonts w:cs="Times New Roman"/>
    </w:rPr>
  </w:style>
  <w:style w:type="paragraph" w:styleId="a8">
    <w:name w:val="Normal (Web)"/>
    <w:basedOn w:val="a"/>
    <w:uiPriority w:val="99"/>
    <w:qFormat/>
    <w:rsid w:val="001E443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E443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1E4434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1E4434"/>
    <w:rPr>
      <w:vertAlign w:val="superscript"/>
    </w:rPr>
  </w:style>
  <w:style w:type="paragraph" w:styleId="23">
    <w:name w:val="List 2"/>
    <w:basedOn w:val="a"/>
    <w:uiPriority w:val="99"/>
    <w:rsid w:val="001E443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E443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E443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E443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1E443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E4434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1E443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E4434"/>
    <w:rPr>
      <w:i/>
    </w:rPr>
  </w:style>
  <w:style w:type="paragraph" w:styleId="af0">
    <w:name w:val="Balloon Text"/>
    <w:basedOn w:val="a"/>
    <w:link w:val="af1"/>
    <w:uiPriority w:val="99"/>
    <w:rsid w:val="001E443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E4434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E44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1E443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1E4434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1E4434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1E4434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E443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E4434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1E4434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1E4434"/>
    <w:rPr>
      <w:b/>
      <w:sz w:val="20"/>
    </w:rPr>
  </w:style>
  <w:style w:type="paragraph" w:styleId="25">
    <w:name w:val="Body Text Indent 2"/>
    <w:basedOn w:val="a"/>
    <w:link w:val="26"/>
    <w:uiPriority w:val="99"/>
    <w:rsid w:val="001E443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E4434"/>
  </w:style>
  <w:style w:type="character" w:customStyle="1" w:styleId="af8">
    <w:name w:val="Цветовое выделение"/>
    <w:uiPriority w:val="99"/>
    <w:rsid w:val="001E4434"/>
    <w:rPr>
      <w:b/>
      <w:color w:val="26282F"/>
    </w:rPr>
  </w:style>
  <w:style w:type="character" w:customStyle="1" w:styleId="af9">
    <w:name w:val="Гипертекстовая ссылка"/>
    <w:uiPriority w:val="99"/>
    <w:rsid w:val="001E443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E4434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E4434"/>
  </w:style>
  <w:style w:type="paragraph" w:customStyle="1" w:styleId="afd">
    <w:name w:val="Внимание: недобросовестность!"/>
    <w:basedOn w:val="afb"/>
    <w:next w:val="a"/>
    <w:uiPriority w:val="99"/>
    <w:rsid w:val="001E4434"/>
  </w:style>
  <w:style w:type="character" w:customStyle="1" w:styleId="afe">
    <w:name w:val="Выделение для Базового Поиска"/>
    <w:uiPriority w:val="99"/>
    <w:rsid w:val="001E443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E4434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E443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E4434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E4434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E4434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E4434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E443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E443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E4434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E4434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E443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E443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E4434"/>
  </w:style>
  <w:style w:type="paragraph" w:customStyle="1" w:styleId="afff6">
    <w:name w:val="Моноширинны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E443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E443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E4434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E4434"/>
    <w:pPr>
      <w:ind w:left="140"/>
    </w:pPr>
  </w:style>
  <w:style w:type="character" w:customStyle="1" w:styleId="afffe">
    <w:name w:val="Опечатки"/>
    <w:uiPriority w:val="99"/>
    <w:rsid w:val="001E4434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E4434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E4434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E443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E4434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E4434"/>
  </w:style>
  <w:style w:type="paragraph" w:customStyle="1" w:styleId="affff6">
    <w:name w:val="Примечание."/>
    <w:basedOn w:val="afb"/>
    <w:next w:val="a"/>
    <w:uiPriority w:val="99"/>
    <w:rsid w:val="001E4434"/>
  </w:style>
  <w:style w:type="character" w:customStyle="1" w:styleId="affff7">
    <w:name w:val="Продолжение ссылки"/>
    <w:uiPriority w:val="99"/>
    <w:rsid w:val="001E4434"/>
  </w:style>
  <w:style w:type="paragraph" w:customStyle="1" w:styleId="affff8">
    <w:name w:val="Словарная статья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E443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E443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E443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E4434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E4434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E4434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E443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443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1E4434"/>
    <w:rPr>
      <w:sz w:val="16"/>
    </w:rPr>
  </w:style>
  <w:style w:type="paragraph" w:styleId="41">
    <w:name w:val="toc 4"/>
    <w:basedOn w:val="a"/>
    <w:next w:val="a"/>
    <w:autoRedefine/>
    <w:uiPriority w:val="39"/>
    <w:rsid w:val="001E443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E443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E443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E443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E443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E443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1E44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1E4434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1E443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1E4434"/>
    <w:rPr>
      <w:vertAlign w:val="superscript"/>
    </w:rPr>
  </w:style>
  <w:style w:type="character" w:styleId="afffff9">
    <w:name w:val="Strong"/>
    <w:basedOn w:val="a0"/>
    <w:uiPriority w:val="22"/>
    <w:qFormat/>
    <w:rsid w:val="001E4434"/>
    <w:rPr>
      <w:b/>
    </w:rPr>
  </w:style>
  <w:style w:type="character" w:customStyle="1" w:styleId="afffffa">
    <w:name w:val="Основной текст + Полужирный"/>
    <w:uiPriority w:val="99"/>
    <w:qFormat/>
    <w:rsid w:val="001E4434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1E4434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1E4434"/>
    <w:rPr>
      <w:rFonts w:ascii="Calibri" w:hAnsi="Calibri"/>
    </w:rPr>
  </w:style>
  <w:style w:type="paragraph" w:customStyle="1" w:styleId="16">
    <w:name w:val="Абзац списка1"/>
    <w:basedOn w:val="a"/>
    <w:uiPriority w:val="99"/>
    <w:rsid w:val="001E4434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1E4434"/>
  </w:style>
  <w:style w:type="table" w:customStyle="1" w:styleId="17">
    <w:name w:val="Сетка таблицы1"/>
    <w:basedOn w:val="a1"/>
    <w:next w:val="afffff5"/>
    <w:uiPriority w:val="59"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1E4434"/>
    <w:rPr>
      <w:rFonts w:eastAsia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1E443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1E44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1%D1%83%D1%82%D1%8B%D1%80%D1%81%D0%BA%D0%B8%D0%B9%20%D0%92.%20%D0%98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17</Pages>
  <Words>5818</Words>
  <Characters>33168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Челапко Оксана Викторовна</cp:lastModifiedBy>
  <cp:revision>21</cp:revision>
  <cp:lastPrinted>2018-09-07T06:47:00Z</cp:lastPrinted>
  <dcterms:created xsi:type="dcterms:W3CDTF">2017-12-21T08:30:00Z</dcterms:created>
  <dcterms:modified xsi:type="dcterms:W3CDTF">2018-09-19T02:30:00Z</dcterms:modified>
</cp:coreProperties>
</file>